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3467CE">
        <w:rPr>
          <w:rFonts w:ascii="Franklin Gothic Medium Cond" w:eastAsia="Times New Roman" w:hAnsi="Franklin Gothic Medium Cond" w:cs="Times New Roman"/>
          <w:sz w:val="20"/>
          <w:szCs w:val="20"/>
        </w:rPr>
        <w:t>0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>6</w:t>
      </w:r>
      <w:r w:rsidR="003467CE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C9733F">
        <w:rPr>
          <w:rFonts w:ascii="Franklin Gothic Medium Cond" w:eastAsia="Times New Roman" w:hAnsi="Franklin Gothic Medium Cond" w:cs="Times New Roman"/>
          <w:sz w:val="20"/>
          <w:szCs w:val="20"/>
        </w:rPr>
        <w:t>декабря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2D24B2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5A5FBC" w:rsidRDefault="00CC1B5E" w:rsidP="00EA14A2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778E9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863D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1A4BB0">
        <w:rPr>
          <w:rFonts w:ascii="Franklin Gothic Medium Cond" w:eastAsia="Times New Roman" w:hAnsi="Franklin Gothic Medium Cond" w:cs="Times New Roman"/>
          <w:sz w:val="20"/>
          <w:szCs w:val="20"/>
        </w:rPr>
        <w:t>9</w:t>
      </w: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3467CE" w:rsidRDefault="00EE77E8" w:rsidP="008E39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  <w:r w:rsidR="00E17710">
        <w:rPr>
          <w:rFonts w:ascii="Times New Roman" w:hAnsi="Times New Roman" w:cs="Times New Roman"/>
          <w:kern w:val="2"/>
        </w:rPr>
        <w:t xml:space="preserve">       </w:t>
      </w:r>
    </w:p>
    <w:p w:rsidR="008E39D1" w:rsidRDefault="00BB03F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</w:pPr>
      <w:r w:rsidRPr="008E39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ОНД и </w:t>
      </w:r>
      <w:proofErr w:type="gram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ПР</w:t>
      </w:r>
      <w:proofErr w:type="gram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по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г.о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. Похвистнево,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м.р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Похвистневский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и </w:t>
      </w:r>
      <w:proofErr w:type="spellStart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Камышлинский</w:t>
      </w:r>
      <w:proofErr w:type="spellEnd"/>
      <w:r w:rsidR="008E39D1"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</w:t>
      </w:r>
    </w:p>
    <w:p w:rsidR="008E39D1" w:rsidRDefault="008E39D1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b/>
          <w:kern w:val="2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      </w:t>
      </w:r>
      <w:r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УНД и </w:t>
      </w:r>
      <w:proofErr w:type="gramStart"/>
      <w:r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ПР</w:t>
      </w:r>
      <w:proofErr w:type="gramEnd"/>
      <w:r w:rsidRPr="008E39D1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 xml:space="preserve"> ГУ МЧС России по Самарской области 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ru-RU"/>
        </w:rPr>
        <w:t>предупреждает</w:t>
      </w:r>
      <w:r w:rsidR="00BB03FE" w:rsidRPr="008E39D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1A4BB0" w:rsidRDefault="001A4BB0" w:rsidP="008E39D1">
      <w:pPr>
        <w:rPr>
          <w:lang w:eastAsia="hi-IN" w:bidi="hi-IN"/>
        </w:rPr>
      </w:pPr>
    </w:p>
    <w:p w:rsidR="001A4BB0" w:rsidRPr="007A2D83" w:rsidRDefault="001A4BB0" w:rsidP="001A4BB0">
      <w:pPr>
        <w:pStyle w:val="a3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>
        <w:rPr>
          <w:lang w:eastAsia="hi-IN" w:bidi="hi-IN"/>
        </w:rPr>
        <w:tab/>
      </w:r>
      <w:r w:rsidRPr="007A2D83">
        <w:rPr>
          <w:color w:val="3B4256"/>
          <w:spacing w:val="3"/>
          <w:sz w:val="28"/>
          <w:szCs w:val="28"/>
          <w:bdr w:val="none" w:sz="0" w:space="0" w:color="auto" w:frame="1"/>
        </w:rPr>
        <w:t xml:space="preserve">При отрицательных температурах воздуха возрастает риск возникновения бытовых пожаров и гибели в них людей. Основными причинами пожаров в зимний период становятся нарушения правил пожарной безопасности при эксплуатации печей и электрооборудования. Сопутствующими факторами тяжелых последствий пожаров являются человеческая невнимательность и потеря бдительности. Особенно это относится </w:t>
      </w:r>
      <w:proofErr w:type="gramStart"/>
      <w:r w:rsidRPr="007A2D83">
        <w:rPr>
          <w:color w:val="3B4256"/>
          <w:spacing w:val="3"/>
          <w:sz w:val="28"/>
          <w:szCs w:val="28"/>
          <w:bdr w:val="none" w:sz="0" w:space="0" w:color="auto" w:frame="1"/>
        </w:rPr>
        <w:t>ко</w:t>
      </w:r>
      <w:proofErr w:type="gramEnd"/>
      <w:r w:rsidRPr="007A2D83">
        <w:rPr>
          <w:color w:val="3B4256"/>
          <w:spacing w:val="3"/>
          <w:sz w:val="28"/>
          <w:szCs w:val="28"/>
          <w:bdr w:val="none" w:sz="0" w:space="0" w:color="auto" w:frame="1"/>
        </w:rPr>
        <w:t xml:space="preserve"> взрослым людям, которые несут ответственность не только за себя, но и за детей.</w:t>
      </w:r>
    </w:p>
    <w:p w:rsidR="001A4BB0" w:rsidRPr="001A4BB0" w:rsidRDefault="001A4BB0" w:rsidP="001A4BB0">
      <w:pPr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</w:rPr>
      </w:pPr>
      <w:r w:rsidRPr="001A4BB0">
        <w:rPr>
          <w:rFonts w:ascii="Times New Roman" w:eastAsia="Times New Roman" w:hAnsi="Times New Roman" w:cs="Times New Roman"/>
          <w:color w:val="3B4256"/>
          <w:sz w:val="28"/>
          <w:szCs w:val="28"/>
        </w:rPr>
        <w:t xml:space="preserve">МЧС России призывает соблюдать элементарные правила пожарной безопасности: не эксплуатировать печи при наличии прогаров и повреждений, не использовать самодельные электронагревательные приборы и удлинители для их питания, не оставлять без присмотра печи и включенные обогреватели, не доверять детям следить за ними. Ни в коем случае нельзя размещать обогреватели рядом с горючими материалами, не допускается сушить на них вещи. Если от розетки исходит треск, надо отключить от нее электроприбор и вызвать мастера для устранения неисправности. При срабатывании автоматического выключателя, обесточивающего вашу электросеть, не следует его включать заново, необходимо найти причину </w:t>
      </w:r>
      <w:proofErr w:type="spellStart"/>
      <w:r w:rsidRPr="001A4BB0">
        <w:rPr>
          <w:rFonts w:ascii="Times New Roman" w:eastAsia="Times New Roman" w:hAnsi="Times New Roman" w:cs="Times New Roman"/>
          <w:color w:val="3B4256"/>
          <w:sz w:val="28"/>
          <w:szCs w:val="28"/>
        </w:rPr>
        <w:t>сработки</w:t>
      </w:r>
      <w:proofErr w:type="spellEnd"/>
      <w:r w:rsidRPr="001A4BB0">
        <w:rPr>
          <w:rFonts w:ascii="Times New Roman" w:eastAsia="Times New Roman" w:hAnsi="Times New Roman" w:cs="Times New Roman"/>
          <w:color w:val="3B4256"/>
          <w:sz w:val="28"/>
          <w:szCs w:val="28"/>
        </w:rPr>
        <w:t>.</w:t>
      </w:r>
    </w:p>
    <w:p w:rsidR="001A4BB0" w:rsidRPr="001A4BB0" w:rsidRDefault="001A4BB0" w:rsidP="001A4BB0">
      <w:pPr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</w:rPr>
      </w:pPr>
      <w:r w:rsidRPr="001A4BB0">
        <w:rPr>
          <w:rFonts w:ascii="Times New Roman" w:eastAsia="Times New Roman" w:hAnsi="Times New Roman" w:cs="Times New Roman"/>
          <w:color w:val="3B4256"/>
          <w:sz w:val="28"/>
          <w:szCs w:val="28"/>
        </w:rPr>
        <w:t>Обратите особое внимание на эксплуатацию газовых баллонов - их нельзя хранить дома и на балконах. Помните, если полностью заправленный баллон с мороза перенести в тепло, газ расширится и баллон взорвётся.</w:t>
      </w:r>
    </w:p>
    <w:p w:rsidR="001A4BB0" w:rsidRPr="001A4BB0" w:rsidRDefault="001A4BB0" w:rsidP="001A4B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</w:rPr>
      </w:pPr>
      <w:r w:rsidRPr="001A4BB0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bdr w:val="none" w:sz="0" w:space="0" w:color="auto" w:frame="1"/>
        </w:rPr>
        <w:t>Ваша безопасность – ваша ответственность!</w:t>
      </w:r>
    </w:p>
    <w:p w:rsidR="008E39D1" w:rsidRPr="007A2D83" w:rsidRDefault="008E39D1" w:rsidP="001A4BB0">
      <w:pPr>
        <w:tabs>
          <w:tab w:val="left" w:pos="2055"/>
        </w:tabs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3467CE" w:rsidRPr="008E39D1" w:rsidRDefault="008E39D1" w:rsidP="008E39D1">
      <w:pPr>
        <w:tabs>
          <w:tab w:val="left" w:pos="1755"/>
        </w:tabs>
        <w:rPr>
          <w:lang w:eastAsia="hi-IN" w:bidi="hi-IN"/>
        </w:rPr>
      </w:pPr>
      <w:r>
        <w:rPr>
          <w:lang w:eastAsia="hi-IN" w:bidi="hi-IN"/>
        </w:rPr>
        <w:lastRenderedPageBreak/>
        <w:tab/>
      </w:r>
      <w:r>
        <w:rPr>
          <w:noProof/>
        </w:rPr>
        <w:drawing>
          <wp:inline distT="0" distB="0" distL="0" distR="0" wp14:anchorId="2280768E" wp14:editId="3550F0BD">
            <wp:extent cx="6300470" cy="7879049"/>
            <wp:effectExtent l="0" t="0" r="5080" b="8255"/>
            <wp:docPr id="6" name="Рисунок 6" descr="C:\Users\1\Desktop\photo_5422791395892123130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photo_5422791395892123130_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7879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3FE" w:rsidRDefault="008E39D1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noProof/>
          <w:kern w:val="2"/>
          <w:lang w:val="ru-RU" w:eastAsia="ru-RU" w:bidi="ar-SA"/>
        </w:rPr>
        <w:lastRenderedPageBreak/>
        <w:drawing>
          <wp:inline distT="0" distB="0" distL="0" distR="0" wp14:anchorId="7D30639D" wp14:editId="446A7FE3">
            <wp:extent cx="6300470" cy="8901338"/>
            <wp:effectExtent l="0" t="0" r="5080" b="0"/>
            <wp:docPr id="5" name="Рисунок 5" descr="C:\Users\1\Desktop\photo_5426891371672883341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photo_5426891371672883341_y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3DB" w:rsidRDefault="00E863DB" w:rsidP="00E863DB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39D1" w:rsidRDefault="00E863DB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  <w:r w:rsidRPr="00917BD5">
        <w:rPr>
          <w:lang w:val="ru-RU"/>
        </w:rPr>
        <w:t xml:space="preserve">   </w:t>
      </w:r>
      <w:r>
        <w:rPr>
          <w:rFonts w:ascii="Times New Roman" w:hAnsi="Times New Roman" w:cs="Times New Roman"/>
          <w:kern w:val="2"/>
          <w:lang w:val="ru-RU"/>
        </w:rPr>
        <w:t xml:space="preserve">  </w:t>
      </w: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noProof/>
          <w:kern w:val="2"/>
          <w:lang w:val="ru-RU" w:eastAsia="ru-RU" w:bidi="ar-SA"/>
        </w:rPr>
        <w:lastRenderedPageBreak/>
        <w:drawing>
          <wp:inline distT="0" distB="0" distL="0" distR="0" wp14:anchorId="44B8F910" wp14:editId="0737AD3D">
            <wp:extent cx="5922809" cy="7406765"/>
            <wp:effectExtent l="0" t="0" r="1905" b="3810"/>
            <wp:docPr id="2" name="Рисунок 2" descr="C:\Users\1\Desktop\photo_5433798920330402123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photo_5433798920330402123_y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991" cy="741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Pr="00BC5F2B" w:rsidRDefault="00E95851" w:rsidP="00E9585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E95851" w:rsidRPr="0045660D" w:rsidRDefault="00E95851" w:rsidP="00E95851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E95851" w:rsidRPr="009C3BB4" w:rsidRDefault="00E95851" w:rsidP="00E95851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10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41</w:t>
      </w: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W w:w="13749" w:type="dxa"/>
        <w:tblInd w:w="-1123" w:type="dxa"/>
        <w:tblLayout w:type="fixed"/>
        <w:tblLook w:val="0000" w:firstRow="0" w:lastRow="0" w:firstColumn="0" w:lastColumn="0" w:noHBand="0" w:noVBand="0"/>
      </w:tblPr>
      <w:tblGrid>
        <w:gridCol w:w="13749"/>
      </w:tblGrid>
      <w:tr w:rsidR="00E95851" w:rsidRPr="00E95851" w:rsidTr="005B463C">
        <w:tc>
          <w:tcPr>
            <w:tcW w:w="9356" w:type="dxa"/>
            <w:shd w:val="clear" w:color="auto" w:fill="auto"/>
          </w:tcPr>
          <w:p w:rsidR="00E95851" w:rsidRPr="00E95851" w:rsidRDefault="00E95851" w:rsidP="00E95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О проведении конкурса на лучшее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новогоднее оформление объектов</w:t>
            </w:r>
          </w:p>
        </w:tc>
      </w:tr>
    </w:tbl>
    <w:p w:rsidR="00E95851" w:rsidRPr="00E95851" w:rsidRDefault="00E95851" w:rsidP="00E9585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885" w:type="dxa"/>
        <w:tblLook w:val="01E0" w:firstRow="1" w:lastRow="1" w:firstColumn="1" w:lastColumn="1" w:noHBand="0" w:noVBand="0"/>
      </w:tblPr>
      <w:tblGrid>
        <w:gridCol w:w="10065"/>
      </w:tblGrid>
      <w:tr w:rsidR="00E95851" w:rsidRPr="00E95851" w:rsidTr="005B463C">
        <w:tc>
          <w:tcPr>
            <w:tcW w:w="10065" w:type="dxa"/>
            <w:shd w:val="clear" w:color="auto" w:fill="auto"/>
          </w:tcPr>
          <w:p w:rsidR="00E95851" w:rsidRPr="00E95851" w:rsidRDefault="00E95851" w:rsidP="005B463C">
            <w:pPr>
              <w:ind w:left="-426" w:right="-14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В целях новогоднего оформления и улучшения внешнего облика зданий, </w:t>
            </w:r>
          </w:p>
          <w:p w:rsidR="00E95851" w:rsidRPr="00E95851" w:rsidRDefault="00E95851" w:rsidP="005B463C">
            <w:pPr>
              <w:ind w:left="-426" w:right="-14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улиц  и площадей, создания праздничной атмосферы и выявления лучших  </w:t>
            </w:r>
          </w:p>
          <w:p w:rsidR="00E95851" w:rsidRPr="00E95851" w:rsidRDefault="00E95851" w:rsidP="005B463C">
            <w:pPr>
              <w:ind w:left="-426" w:right="-14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исполнителей образного, цветового и светового решения объектов в преддверии</w:t>
            </w:r>
          </w:p>
          <w:p w:rsidR="00E95851" w:rsidRPr="00E95851" w:rsidRDefault="00E95851" w:rsidP="005B463C">
            <w:pPr>
              <w:ind w:left="-426" w:right="-14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Нового 2024года, администрация сельского поселения Старое </w:t>
            </w:r>
            <w:proofErr w:type="spell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Усманово</w:t>
            </w:r>
            <w:proofErr w:type="spellEnd"/>
          </w:p>
          <w:p w:rsidR="00E95851" w:rsidRPr="00E95851" w:rsidRDefault="00E95851" w:rsidP="005B463C">
            <w:pPr>
              <w:ind w:left="-426" w:right="-14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Камышлинский</w:t>
            </w:r>
            <w:proofErr w:type="spellEnd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  постановляет:</w:t>
            </w:r>
          </w:p>
          <w:p w:rsidR="00E95851" w:rsidRPr="00E95851" w:rsidRDefault="00E95851" w:rsidP="005B4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851" w:rsidRPr="00E95851" w:rsidRDefault="00E95851" w:rsidP="00E95851">
            <w:pPr>
              <w:numPr>
                <w:ilvl w:val="0"/>
                <w:numId w:val="36"/>
              </w:numPr>
              <w:tabs>
                <w:tab w:val="clear" w:pos="720"/>
                <w:tab w:val="num" w:pos="142"/>
              </w:tabs>
              <w:spacing w:after="0" w:line="240" w:lineRule="auto"/>
              <w:ind w:left="42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Объявить конкурс на лучшее новогоднее оформление объектов среди предприятий, бюджетных организаций и учреждений, предприятий торговли, осуществляющих свою деятельность на территории сельского поселения, а также среди дворовых территорий и сел, входящих в состав поселения.</w:t>
            </w:r>
          </w:p>
          <w:p w:rsidR="00E95851" w:rsidRPr="00E95851" w:rsidRDefault="00E95851" w:rsidP="00E95851">
            <w:pPr>
              <w:numPr>
                <w:ilvl w:val="0"/>
                <w:numId w:val="36"/>
              </w:numPr>
              <w:tabs>
                <w:tab w:val="clear" w:pos="720"/>
                <w:tab w:val="num" w:pos="142"/>
              </w:tabs>
              <w:spacing w:after="0" w:line="240" w:lineRule="auto"/>
              <w:ind w:left="42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Положение о конкурсе на лучшее новогоднее оформление  объектов сельского поселения Старое </w:t>
            </w:r>
            <w:proofErr w:type="spell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Усманово</w:t>
            </w:r>
            <w:proofErr w:type="spellEnd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Камышлинский</w:t>
            </w:r>
            <w:proofErr w:type="spellEnd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(приложение 1).</w:t>
            </w:r>
          </w:p>
          <w:p w:rsidR="00E95851" w:rsidRPr="00E95851" w:rsidRDefault="00E95851" w:rsidP="00E95851">
            <w:pPr>
              <w:numPr>
                <w:ilvl w:val="0"/>
                <w:numId w:val="36"/>
              </w:numPr>
              <w:tabs>
                <w:tab w:val="clear" w:pos="720"/>
                <w:tab w:val="num" w:pos="142"/>
              </w:tabs>
              <w:spacing w:after="0" w:line="240" w:lineRule="auto"/>
              <w:ind w:left="42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Утвердить состав комиссии по проведению конкурс</w:t>
            </w:r>
            <w:proofErr w:type="gram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приложение 2).</w:t>
            </w:r>
          </w:p>
          <w:p w:rsidR="00E95851" w:rsidRPr="00E95851" w:rsidRDefault="00E95851" w:rsidP="00E95851">
            <w:pPr>
              <w:numPr>
                <w:ilvl w:val="0"/>
                <w:numId w:val="36"/>
              </w:numPr>
              <w:tabs>
                <w:tab w:val="clear" w:pos="720"/>
                <w:tab w:val="num" w:pos="142"/>
              </w:tabs>
              <w:spacing w:after="0" w:line="240" w:lineRule="auto"/>
              <w:ind w:left="42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Бухгалтеру </w:t>
            </w:r>
            <w:proofErr w:type="spell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Шайдуллиной</w:t>
            </w:r>
            <w:proofErr w:type="spellEnd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А.К.предусмотреть</w:t>
            </w:r>
            <w:proofErr w:type="spellEnd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финансовые средства для награждения победителя</w:t>
            </w:r>
          </w:p>
          <w:p w:rsidR="00E95851" w:rsidRPr="00E95851" w:rsidRDefault="00E95851" w:rsidP="00E95851">
            <w:pPr>
              <w:numPr>
                <w:ilvl w:val="0"/>
                <w:numId w:val="36"/>
              </w:numPr>
              <w:tabs>
                <w:tab w:val="clear" w:pos="720"/>
                <w:tab w:val="num" w:pos="142"/>
              </w:tabs>
              <w:spacing w:after="0" w:line="240" w:lineRule="auto"/>
              <w:ind w:left="42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 постановления оставляю за собой.</w:t>
            </w:r>
          </w:p>
          <w:p w:rsidR="00E95851" w:rsidRPr="00E95851" w:rsidRDefault="00E95851" w:rsidP="00E95851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Постановление вступает в силу со дня подписания и подлежит опубликованию (обнародованию).</w:t>
            </w:r>
          </w:p>
          <w:p w:rsidR="00E95851" w:rsidRPr="00E95851" w:rsidRDefault="00E95851" w:rsidP="005B4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851" w:rsidRPr="00E95851" w:rsidRDefault="00E95851" w:rsidP="00E9585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6629"/>
        <w:gridCol w:w="2693"/>
      </w:tblGrid>
      <w:tr w:rsidR="00E95851" w:rsidRPr="00E95851" w:rsidTr="005B463C">
        <w:tc>
          <w:tcPr>
            <w:tcW w:w="6629" w:type="dxa"/>
            <w:shd w:val="clear" w:color="auto" w:fill="auto"/>
          </w:tcPr>
          <w:p w:rsidR="00E95851" w:rsidRPr="00E95851" w:rsidRDefault="00E95851" w:rsidP="005B463C">
            <w:pPr>
              <w:tabs>
                <w:tab w:val="left" w:pos="620"/>
                <w:tab w:val="center" w:pos="3206"/>
                <w:tab w:val="right" w:pos="64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ab/>
              <w:t>Глава сельского поселения</w:t>
            </w: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  <w:shd w:val="clear" w:color="auto" w:fill="auto"/>
          </w:tcPr>
          <w:p w:rsidR="00E95851" w:rsidRPr="00E95851" w:rsidRDefault="00E95851" w:rsidP="005B4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Ф.Р.Каримов</w:t>
            </w:r>
            <w:proofErr w:type="spellEnd"/>
          </w:p>
        </w:tc>
      </w:tr>
    </w:tbl>
    <w:p w:rsidR="00E95851" w:rsidRPr="00E95851" w:rsidRDefault="00E95851" w:rsidP="00E958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</w:p>
    <w:p w:rsidR="00E95851" w:rsidRPr="00E95851" w:rsidRDefault="00E95851" w:rsidP="00E9585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№41 от 06.12.2023 г.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о конкурсе на лучшее новогоднее оформление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 xml:space="preserve">объектов сельского поселения Старое </w:t>
      </w:r>
      <w:proofErr w:type="spellStart"/>
      <w:r w:rsidRPr="00E95851">
        <w:rPr>
          <w:rFonts w:ascii="Times New Roman" w:hAnsi="Times New Roman" w:cs="Times New Roman"/>
          <w:b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proofErr w:type="spellStart"/>
      <w:r w:rsidRPr="00E95851">
        <w:rPr>
          <w:rFonts w:ascii="Times New Roman" w:hAnsi="Times New Roman" w:cs="Times New Roman"/>
          <w:b/>
          <w:sz w:val="24"/>
          <w:szCs w:val="24"/>
        </w:rPr>
        <w:t>Камышлинский</w:t>
      </w:r>
      <w:proofErr w:type="spellEnd"/>
      <w:r w:rsidRPr="00E95851">
        <w:rPr>
          <w:rFonts w:ascii="Times New Roman" w:hAnsi="Times New Roman" w:cs="Times New Roman"/>
          <w:b/>
          <w:sz w:val="24"/>
          <w:szCs w:val="24"/>
        </w:rPr>
        <w:t xml:space="preserve"> Самарской области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E95851" w:rsidRPr="00E95851" w:rsidRDefault="00E95851" w:rsidP="00E95851">
      <w:pPr>
        <w:jc w:val="both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       Настоящее положение определяет порядок проведения и условия проведения конкурса на лучшее новогоднее оформление объектов 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>.</w:t>
      </w:r>
    </w:p>
    <w:p w:rsidR="00E95851" w:rsidRPr="00E95851" w:rsidRDefault="00E95851" w:rsidP="00E95851">
      <w:pPr>
        <w:jc w:val="both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       Организатором проведения конкурса является администрация 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2. Цели проведения конкурса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2.1. Выявление лучшего образного, цветового и светового решения новогоднего оформления фасадов и территорий, расположенных на территории 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>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2.2. Создание праздничной атмосферы и настроения жителей и гостей 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>, создание условий для активного зимнего отдыха детей.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2.3. Улучшение внешнего облика зданий, улиц и площадей, выполнение дополнительного локального освещения улиц поселения.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2.4. Привлечение жителей, предприятий, организаций и учреждений к новогоднему оформлению домов, учебных заведений, зданий и витрин магазинов, повышение ответственности населения за соблюдением чистоты и порядка.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2.5. Развитие и поощрение художественного творчества участников новогодних мероприятий, интереса к </w:t>
      </w:r>
      <w:proofErr w:type="gramStart"/>
      <w:r w:rsidRPr="00E95851">
        <w:rPr>
          <w:rFonts w:ascii="Times New Roman" w:hAnsi="Times New Roman" w:cs="Times New Roman"/>
          <w:sz w:val="24"/>
          <w:szCs w:val="24"/>
        </w:rPr>
        <w:t>прекрасному</w:t>
      </w:r>
      <w:proofErr w:type="gramEnd"/>
      <w:r w:rsidRPr="00E95851">
        <w:rPr>
          <w:rFonts w:ascii="Times New Roman" w:hAnsi="Times New Roman" w:cs="Times New Roman"/>
          <w:sz w:val="24"/>
          <w:szCs w:val="24"/>
        </w:rPr>
        <w:t>.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3. Порядок проведения конкурса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3.1. В конкурсе принимают участие юридические лица, бюджетные организации, индивидуальные предприниматели  и жители 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>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3.2. Конкурс проводится  с «08» декабря  по «25» декабря 2023года.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3.3. Конкурс проводится по следующим номинациям: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lastRenderedPageBreak/>
        <w:t>- «Лучшее новогоднее оформление фасадов и территорий предприятий, учреждений и организаций»;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-  «Лучшее новогоднее оформление фасадов предприятия торговли» 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«Лучшее новогоднее оформление частных подворий, придомовой территории».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4. Критерии оценки конкурса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4.1. Участники конкурса должны своевременно организовать и выполнить работы по декоративному освещению и праздничному оформлению своей территории, зданий и сооружений.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4.2. В номинациях «Лучшее новогоднее оформление фасадов и территорий предприятий, учреждений и организаций»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оценивается: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оригинальность и выразительность,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-комплексный подход к оформлению территорий, зданий и сооружений новогодней символикой в дневное и вечернее время (цветная подсветка зданий, световое оформление деревьев, установление искусственных или живых елей);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благоустройство прилегающей территории, размещение фигур из снега, льда по новогодней тематике.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Лучшее новогоднее оформление фасадов предприятия торговли»: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оформление торгового зала с новогодним ассортиментом товаров, наличие новогодних элементов, костюмов у продавцов;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оформление прилегающей территории световой подсветкой; световое оформление деревьев, установление искусственных или живых елей;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 оформление витрин световыми гирляндами, растяжками, баннерами;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4.3. В номинации ««Лучшее новогоднее оформление частных подворий, придомовой территории»;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 оценивается: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наличие катков, горок,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lastRenderedPageBreak/>
        <w:t>- наличие ледяного или снежного городка,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наличие снежных или ледяных фигур и их количество.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оригинальность конструкций, их эстетическое оформление, прочность конструкций и их соответствие требованиям безопасности,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красочное оформление новогодней елки,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участие общественности, жителей и школьников в новогоднем оформлении дворовой территории,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- общее санитарное состояние дворовой территории.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5. Подведение итогов конкурса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5.1. Подведение итогов осуществляет конкурсная комиссия с </w:t>
      </w:r>
      <w:r w:rsidRPr="00E95851"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E95851">
        <w:rPr>
          <w:rFonts w:ascii="Times New Roman" w:hAnsi="Times New Roman" w:cs="Times New Roman"/>
          <w:sz w:val="24"/>
          <w:szCs w:val="24"/>
        </w:rPr>
        <w:t xml:space="preserve"> по </w:t>
      </w:r>
      <w:r w:rsidRPr="00E95851">
        <w:rPr>
          <w:rFonts w:ascii="Times New Roman" w:hAnsi="Times New Roman" w:cs="Times New Roman"/>
          <w:sz w:val="24"/>
          <w:szCs w:val="24"/>
          <w:u w:val="single"/>
        </w:rPr>
        <w:t xml:space="preserve">29 </w:t>
      </w:r>
      <w:r w:rsidRPr="00E95851">
        <w:rPr>
          <w:rFonts w:ascii="Times New Roman" w:hAnsi="Times New Roman" w:cs="Times New Roman"/>
          <w:sz w:val="24"/>
          <w:szCs w:val="24"/>
        </w:rPr>
        <w:t>декабря 2023 года.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5.2.Победителю конкурса вручаются диплом за лучшее новогоднее оформление территории   и подарок.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5.3. Награждение победителей проводится в торжественной обстановке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.</w:t>
      </w: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№ 41от  06.12.2023г.</w:t>
      </w:r>
    </w:p>
    <w:p w:rsidR="00E95851" w:rsidRPr="00E95851" w:rsidRDefault="00E95851" w:rsidP="00E95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комиссии  проведению конкурса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>на лучшее новогоднее оформление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851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Старое </w:t>
      </w:r>
      <w:proofErr w:type="spellStart"/>
      <w:r w:rsidRPr="00E95851">
        <w:rPr>
          <w:rFonts w:ascii="Times New Roman" w:hAnsi="Times New Roman" w:cs="Times New Roman"/>
          <w:b/>
          <w:sz w:val="24"/>
          <w:szCs w:val="24"/>
        </w:rPr>
        <w:t>Усманово</w:t>
      </w:r>
      <w:proofErr w:type="spellEnd"/>
    </w:p>
    <w:p w:rsidR="00E95851" w:rsidRPr="00E95851" w:rsidRDefault="00E95851" w:rsidP="00E95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851" w:rsidRPr="00E95851" w:rsidRDefault="00E95851" w:rsidP="00E95851">
      <w:pPr>
        <w:ind w:left="284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gramStart"/>
      <w:r w:rsidRPr="00E95851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E95851">
        <w:rPr>
          <w:rFonts w:ascii="Times New Roman" w:hAnsi="Times New Roman" w:cs="Times New Roman"/>
          <w:sz w:val="24"/>
          <w:szCs w:val="24"/>
        </w:rPr>
        <w:t xml:space="preserve">аримов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Рафаильевич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,глава  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851" w:rsidRPr="00E95851" w:rsidRDefault="00E95851" w:rsidP="00E95851">
      <w:pPr>
        <w:ind w:left="720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E95851" w:rsidRPr="00E95851" w:rsidRDefault="00E95851" w:rsidP="00E95851">
      <w:pPr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5851">
        <w:rPr>
          <w:rFonts w:ascii="Times New Roman" w:hAnsi="Times New Roman" w:cs="Times New Roman"/>
          <w:sz w:val="24"/>
          <w:szCs w:val="24"/>
        </w:rPr>
        <w:lastRenderedPageBreak/>
        <w:t>Шамсуллина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Мадыня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Назаховна</w:t>
      </w:r>
      <w:proofErr w:type="gramStart"/>
      <w:r w:rsidRPr="00E95851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E95851">
        <w:rPr>
          <w:rFonts w:ascii="Times New Roman" w:hAnsi="Times New Roman" w:cs="Times New Roman"/>
          <w:sz w:val="24"/>
          <w:szCs w:val="24"/>
        </w:rPr>
        <w:t>аместитель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главы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селького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E95851" w:rsidRPr="00E95851" w:rsidRDefault="00E95851" w:rsidP="00E95851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851">
        <w:rPr>
          <w:rFonts w:ascii="Times New Roman" w:hAnsi="Times New Roman" w:cs="Times New Roman"/>
          <w:sz w:val="24"/>
          <w:szCs w:val="24"/>
        </w:rPr>
        <w:t xml:space="preserve">Нурутдинова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Фидания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Аксановн</w:t>
      </w:r>
      <w:proofErr w:type="gramStart"/>
      <w:r w:rsidRPr="00E9585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95851">
        <w:rPr>
          <w:rFonts w:ascii="Times New Roman" w:hAnsi="Times New Roman" w:cs="Times New Roman"/>
          <w:sz w:val="24"/>
          <w:szCs w:val="24"/>
        </w:rPr>
        <w:t xml:space="preserve"> депутат Собрания представителей сельского поселения(по согласованию)</w:t>
      </w:r>
    </w:p>
    <w:p w:rsidR="00E95851" w:rsidRPr="00E95851" w:rsidRDefault="00E95851" w:rsidP="00E95851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Муниров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Гумар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Габбасович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>-депутат Собрания представителей сельского поселени</w:t>
      </w:r>
      <w:proofErr w:type="gramStart"/>
      <w:r w:rsidRPr="00E9585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E95851">
        <w:rPr>
          <w:rFonts w:ascii="Times New Roman" w:hAnsi="Times New Roman" w:cs="Times New Roman"/>
          <w:sz w:val="24"/>
          <w:szCs w:val="24"/>
        </w:rPr>
        <w:t>по согласованию)</w:t>
      </w:r>
    </w:p>
    <w:p w:rsidR="00E95851" w:rsidRPr="00E95851" w:rsidRDefault="00E95851" w:rsidP="00E95851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Садриева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Венера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Аксановна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5851">
        <w:rPr>
          <w:rFonts w:ascii="Times New Roman" w:hAnsi="Times New Roman" w:cs="Times New Roman"/>
          <w:sz w:val="24"/>
          <w:szCs w:val="24"/>
        </w:rPr>
        <w:t>–ч</w:t>
      </w:r>
      <w:proofErr w:type="gramEnd"/>
      <w:r w:rsidRPr="00E95851">
        <w:rPr>
          <w:rFonts w:ascii="Times New Roman" w:hAnsi="Times New Roman" w:cs="Times New Roman"/>
          <w:sz w:val="24"/>
          <w:szCs w:val="24"/>
        </w:rPr>
        <w:t>лен общественного совета ,специалист администрации сельского поселения;</w:t>
      </w:r>
    </w:p>
    <w:p w:rsidR="00E95851" w:rsidRPr="00E95851" w:rsidRDefault="00E95851" w:rsidP="00E95851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Бадртдинова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Солтания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Магдановн</w:t>
      </w:r>
      <w:proofErr w:type="gramStart"/>
      <w:r w:rsidRPr="00E9585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95851">
        <w:rPr>
          <w:rFonts w:ascii="Times New Roman" w:hAnsi="Times New Roman" w:cs="Times New Roman"/>
          <w:sz w:val="24"/>
          <w:szCs w:val="24"/>
        </w:rPr>
        <w:t xml:space="preserve"> депутат  Собрания представителей сельского поселения Старое </w:t>
      </w:r>
      <w:proofErr w:type="spellStart"/>
      <w:r w:rsidRPr="00E95851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E95851">
        <w:rPr>
          <w:rFonts w:ascii="Times New Roman" w:hAnsi="Times New Roman" w:cs="Times New Roman"/>
          <w:sz w:val="24"/>
          <w:szCs w:val="24"/>
        </w:rPr>
        <w:t xml:space="preserve"> округа№10(по согласованию).</w:t>
      </w:r>
    </w:p>
    <w:p w:rsidR="00E95851" w:rsidRPr="00E95851" w:rsidRDefault="00E95851" w:rsidP="00E958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851" w:rsidRPr="00E95851" w:rsidRDefault="00E95851" w:rsidP="00E95851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E95851" w:rsidRDefault="00E9585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8E39D1" w:rsidRPr="009C3BB4" w:rsidRDefault="008E39D1" w:rsidP="008E39D1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8E39D1" w:rsidRDefault="008E39D1" w:rsidP="008E39D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tbl>
      <w:tblPr>
        <w:tblpPr w:leftFromText="180" w:rightFromText="180" w:vertAnchor="page" w:horzAnchor="margin" w:tblpXSpec="center" w:tblpY="13837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2410"/>
        <w:gridCol w:w="2409"/>
        <w:gridCol w:w="2835"/>
      </w:tblGrid>
      <w:tr w:rsidR="00E95851" w:rsidRPr="00214845" w:rsidTr="00E95851">
        <w:trPr>
          <w:trHeight w:val="157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95851" w:rsidRPr="00214845" w:rsidRDefault="00E95851" w:rsidP="00E9585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spacing w:after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E95851" w:rsidRPr="00214845" w:rsidRDefault="00E95851" w:rsidP="00E95851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E95851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06.12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szCs w:val="20"/>
              </w:rPr>
              <w:t xml:space="preserve">                                                       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E95851" w:rsidRPr="00214845" w:rsidRDefault="00E95851" w:rsidP="00E95851">
            <w:pPr>
              <w:autoSpaceDE w:val="0"/>
              <w:autoSpaceDN w:val="0"/>
              <w:adjustRightInd w:val="0"/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</w:t>
            </w:r>
            <w:r>
              <w:rPr>
                <w:rFonts w:ascii="Times New Roman" w:hAnsi="Times New Roman" w:cs="Times New Roman"/>
                <w:szCs w:val="20"/>
              </w:rPr>
              <w:t>селения                                               С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E95851" w:rsidRPr="00214845" w:rsidRDefault="00E95851" w:rsidP="00E95851">
            <w:pPr>
              <w:ind w:left="-567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E95851" w:rsidRPr="00214845" w:rsidRDefault="00E95851" w:rsidP="00E95851">
            <w:pPr>
              <w:tabs>
                <w:tab w:val="left" w:pos="0"/>
              </w:tabs>
              <w:spacing w:line="100" w:lineRule="atLeast"/>
              <w:ind w:left="-567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8E39D1" w:rsidRDefault="008E39D1" w:rsidP="00E863DB">
      <w:pPr>
        <w:pStyle w:val="ac"/>
        <w:tabs>
          <w:tab w:val="left" w:pos="0"/>
        </w:tabs>
        <w:ind w:right="-426"/>
        <w:rPr>
          <w:rFonts w:ascii="Times New Roman" w:hAnsi="Times New Roman" w:cs="Times New Roman"/>
          <w:kern w:val="2"/>
          <w:lang w:val="ru-RU"/>
        </w:rPr>
      </w:pPr>
    </w:p>
    <w:sectPr w:rsidR="008E39D1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0BE" w:rsidRDefault="002C10BE" w:rsidP="00250945">
      <w:pPr>
        <w:spacing w:after="0" w:line="240" w:lineRule="auto"/>
      </w:pPr>
      <w:r>
        <w:separator/>
      </w:r>
    </w:p>
  </w:endnote>
  <w:endnote w:type="continuationSeparator" w:id="0">
    <w:p w:rsidR="002C10BE" w:rsidRDefault="002C10BE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0BE" w:rsidRDefault="002C10BE" w:rsidP="00250945">
      <w:pPr>
        <w:spacing w:after="0" w:line="240" w:lineRule="auto"/>
      </w:pPr>
      <w:r>
        <w:separator/>
      </w:r>
    </w:p>
  </w:footnote>
  <w:footnote w:type="continuationSeparator" w:id="0">
    <w:p w:rsidR="002C10BE" w:rsidRDefault="002C10BE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6C36C8B"/>
    <w:multiLevelType w:val="hybridMultilevel"/>
    <w:tmpl w:val="A75CE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3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BF06B2"/>
    <w:multiLevelType w:val="hybridMultilevel"/>
    <w:tmpl w:val="0B644FB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3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1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01B6"/>
    <w:rsid w:val="00032127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0D2E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BB0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10BE"/>
    <w:rsid w:val="002C25B8"/>
    <w:rsid w:val="002D24B2"/>
    <w:rsid w:val="002F0C32"/>
    <w:rsid w:val="002F1F43"/>
    <w:rsid w:val="00317A04"/>
    <w:rsid w:val="00323149"/>
    <w:rsid w:val="0032730A"/>
    <w:rsid w:val="003467CE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20"/>
    <w:rsid w:val="00573AC8"/>
    <w:rsid w:val="005A2BEE"/>
    <w:rsid w:val="005A3140"/>
    <w:rsid w:val="005A467E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25E1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2D83"/>
    <w:rsid w:val="007A4F6C"/>
    <w:rsid w:val="007C14C6"/>
    <w:rsid w:val="007C2F73"/>
    <w:rsid w:val="007C6969"/>
    <w:rsid w:val="007D20E5"/>
    <w:rsid w:val="007D56BA"/>
    <w:rsid w:val="007D79FC"/>
    <w:rsid w:val="007E6427"/>
    <w:rsid w:val="008131BE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E39D1"/>
    <w:rsid w:val="008F2CCF"/>
    <w:rsid w:val="00906888"/>
    <w:rsid w:val="009166B7"/>
    <w:rsid w:val="00917BD5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778E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4AA5"/>
    <w:rsid w:val="00AA5098"/>
    <w:rsid w:val="00AC38DD"/>
    <w:rsid w:val="00AD0625"/>
    <w:rsid w:val="00AD24C4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130C0"/>
    <w:rsid w:val="00B14CE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03FE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37E2"/>
    <w:rsid w:val="00C652E6"/>
    <w:rsid w:val="00C76F65"/>
    <w:rsid w:val="00C811BC"/>
    <w:rsid w:val="00C9468B"/>
    <w:rsid w:val="00C96F96"/>
    <w:rsid w:val="00C9733F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0415D"/>
    <w:rsid w:val="00D10AA0"/>
    <w:rsid w:val="00D12F6F"/>
    <w:rsid w:val="00D178F0"/>
    <w:rsid w:val="00D22CF6"/>
    <w:rsid w:val="00D2734C"/>
    <w:rsid w:val="00D4637B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5E6F"/>
    <w:rsid w:val="00E770C1"/>
    <w:rsid w:val="00E863DB"/>
    <w:rsid w:val="00E95851"/>
    <w:rsid w:val="00EA14A2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0E40"/>
    <w:rsid w:val="00F4490B"/>
    <w:rsid w:val="00F4707E"/>
    <w:rsid w:val="00F474F2"/>
    <w:rsid w:val="00F51A32"/>
    <w:rsid w:val="00F55C99"/>
    <w:rsid w:val="00F57B05"/>
    <w:rsid w:val="00F67950"/>
    <w:rsid w:val="00F70D1D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D56DD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A5846-8D2E-40DB-8904-BCD13216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2481</TotalTime>
  <Pages>9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126</cp:revision>
  <cp:lastPrinted>2019-03-14T05:26:00Z</cp:lastPrinted>
  <dcterms:created xsi:type="dcterms:W3CDTF">2014-10-04T05:15:00Z</dcterms:created>
  <dcterms:modified xsi:type="dcterms:W3CDTF">2023-12-07T12:09:00Z</dcterms:modified>
</cp:coreProperties>
</file>