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6850D5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6 октября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EF3410">
        <w:rPr>
          <w:rFonts w:ascii="Franklin Gothic Medium Cond" w:eastAsia="Times New Roman" w:hAnsi="Franklin Gothic Medium Cond" w:cs="Times New Roman"/>
          <w:sz w:val="20"/>
          <w:szCs w:val="20"/>
        </w:rPr>
        <w:t>22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04554" w:rsidRPr="00214845" w:rsidRDefault="00EE77E8" w:rsidP="00E04554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04554" w:rsidRPr="00214845" w:rsidRDefault="00E04554" w:rsidP="00E0455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04554" w:rsidRDefault="00E04554" w:rsidP="00E04554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04554" w:rsidRPr="00E96390" w:rsidRDefault="00E04554" w:rsidP="00E04554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 w:rsidR="00EF3410">
        <w:rPr>
          <w:rFonts w:ascii="Times New Roman" w:eastAsia="Andale Sans UI" w:hAnsi="Times New Roman" w:cs="Times New Roman"/>
          <w:lang w:val="ru-RU" w:eastAsia="ja-JP" w:bidi="fa-IR"/>
        </w:rPr>
        <w:t>26 октября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10</w:t>
      </w:r>
      <w:r w:rsidR="00EF3410">
        <w:rPr>
          <w:rFonts w:ascii="Times New Roman CYR" w:eastAsia="Andale Sans UI" w:hAnsi="Times New Roman CYR" w:cs="Tahoma"/>
          <w:lang w:val="ru-RU" w:eastAsia="ja-JP" w:bidi="fa-IR"/>
        </w:rPr>
        <w:t>9</w:t>
      </w:r>
    </w:p>
    <w:p w:rsidR="00E17710" w:rsidRDefault="00EF3410" w:rsidP="00E17710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lang w:val="ru-RU"/>
        </w:rPr>
      </w:pP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</w:t>
      </w:r>
      <w:r w:rsidR="00E17710">
        <w:rPr>
          <w:rFonts w:ascii="Times New Roman" w:eastAsia="Times New Roman" w:hAnsi="Times New Roman" w:cs="Times New Roman"/>
          <w:lang w:val="ru-RU"/>
        </w:rPr>
        <w:t xml:space="preserve">О внесении изменений в Решение </w:t>
      </w:r>
      <w:r w:rsidR="00E17710">
        <w:rPr>
          <w:rFonts w:ascii="Times New Roman" w:hAnsi="Times New Roman" w:cs="Times New Roman"/>
          <w:lang w:val="ru-RU"/>
        </w:rPr>
        <w:t xml:space="preserve">Собрания представителей сельского поселения Старое </w:t>
      </w:r>
      <w:proofErr w:type="spellStart"/>
      <w:r w:rsidR="00E17710">
        <w:rPr>
          <w:rFonts w:ascii="Times New Roman" w:hAnsi="Times New Roman" w:cs="Times New Roman"/>
          <w:lang w:val="ru-RU"/>
        </w:rPr>
        <w:t>Усманово</w:t>
      </w:r>
      <w:proofErr w:type="spellEnd"/>
      <w:r w:rsidR="00E17710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="00E17710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="00E17710">
        <w:rPr>
          <w:rFonts w:ascii="Times New Roman" w:hAnsi="Times New Roman" w:cs="Times New Roman"/>
          <w:lang w:val="ru-RU"/>
        </w:rPr>
        <w:t xml:space="preserve"> Самарской области от 26.12.2022 г. № 82</w:t>
      </w:r>
      <w:r w:rsidR="00E17710">
        <w:rPr>
          <w:rFonts w:ascii="Times New Roman" w:eastAsia="Times New Roman" w:hAnsi="Times New Roman" w:cs="Times New Roman"/>
          <w:lang w:val="ru-RU"/>
        </w:rPr>
        <w:t xml:space="preserve"> «О бюджете сельского поселения Старое </w:t>
      </w:r>
      <w:proofErr w:type="spellStart"/>
      <w:r w:rsidR="00E17710"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="00E17710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="00E17710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="00E17710">
        <w:rPr>
          <w:rFonts w:ascii="Times New Roman" w:eastAsia="Times New Roman" w:hAnsi="Times New Roman" w:cs="Times New Roman"/>
          <w:lang w:val="ru-RU"/>
        </w:rPr>
        <w:t xml:space="preserve"> Самарской области на 2023 год и на плановый период 2024 и 2025 годов».</w:t>
      </w:r>
    </w:p>
    <w:p w:rsidR="00E17710" w:rsidRDefault="00E17710" w:rsidP="00E17710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</w:p>
    <w:p w:rsidR="00E17710" w:rsidRDefault="00E17710" w:rsidP="00E17710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E17710" w:rsidRDefault="00E17710" w:rsidP="00E17710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lang w:val="ru-RU"/>
        </w:rPr>
        <w:t>Камышлинский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26.12.2022 г. № 82   «О бюджете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lang w:val="ru-RU"/>
        </w:rPr>
        <w:t>Камышлинский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 области на 2023 и на плановый период 2024 и 2025 годов» (далее – Решение)</w:t>
      </w:r>
      <w:r>
        <w:rPr>
          <w:rFonts w:ascii="Times New Roman" w:hAnsi="Times New Roman" w:cs="Times New Roman"/>
          <w:highlight w:val="yellow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(опубликованное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 от 30.12.2022г. №98(168);</w:t>
      </w:r>
      <w:proofErr w:type="gramEnd"/>
      <w:r>
        <w:rPr>
          <w:rFonts w:ascii="Times New Roman" w:hAnsi="Times New Roman" w:cs="Times New Roman"/>
          <w:lang w:val="ru-RU"/>
        </w:rPr>
        <w:t xml:space="preserve">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30.12.2022г.  № 26; </w:t>
      </w:r>
    </w:p>
    <w:p w:rsidR="00E17710" w:rsidRDefault="00E17710" w:rsidP="00E17710">
      <w:pPr>
        <w:pStyle w:val="WW-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С изменениями опубликованные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№ 3 </w:t>
      </w:r>
      <w:r>
        <w:rPr>
          <w:rFonts w:ascii="Times New Roman" w:eastAsia="Calibri" w:hAnsi="Times New Roman" w:cs="Times New Roman"/>
          <w:lang w:val="ru-RU" w:eastAsia="en-US" w:bidi="ar-SA"/>
        </w:rPr>
        <w:t xml:space="preserve"> Решение № 88 от 27.01.2023</w:t>
      </w:r>
      <w:r>
        <w:rPr>
          <w:rFonts w:ascii="Times New Roman" w:hAnsi="Times New Roman" w:cs="Times New Roman"/>
          <w:lang w:val="ru-RU"/>
        </w:rPr>
        <w:t xml:space="preserve">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27.02.2023г. № 6 </w:t>
      </w:r>
      <w:r>
        <w:rPr>
          <w:rFonts w:ascii="Times New Roman" w:eastAsia="Calibri" w:hAnsi="Times New Roman" w:cs="Times New Roman"/>
          <w:lang w:val="ru-RU" w:eastAsia="en-US" w:bidi="ar-SA"/>
        </w:rPr>
        <w:t>Решение № 95 от 27.02.2023</w:t>
      </w:r>
      <w:r>
        <w:rPr>
          <w:rFonts w:ascii="Times New Roman" w:hAnsi="Times New Roman" w:cs="Times New Roman"/>
          <w:lang w:val="ru-RU"/>
        </w:rPr>
        <w:t xml:space="preserve">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27.04.2023г  № 12 </w:t>
      </w:r>
      <w:r>
        <w:rPr>
          <w:rFonts w:ascii="Times New Roman" w:eastAsia="Calibri" w:hAnsi="Times New Roman" w:cs="Times New Roman"/>
          <w:lang w:val="ru-RU" w:eastAsia="en-US" w:bidi="ar-SA"/>
        </w:rPr>
        <w:t xml:space="preserve">Решение № 103 </w:t>
      </w:r>
      <w:proofErr w:type="gramStart"/>
      <w:r>
        <w:rPr>
          <w:rFonts w:ascii="Times New Roman" w:eastAsia="Calibri" w:hAnsi="Times New Roman" w:cs="Times New Roman"/>
          <w:lang w:val="ru-RU" w:eastAsia="en-US" w:bidi="ar-SA"/>
        </w:rPr>
        <w:t>от</w:t>
      </w:r>
      <w:proofErr w:type="gramEnd"/>
      <w:r>
        <w:rPr>
          <w:rFonts w:ascii="Times New Roman" w:eastAsia="Calibri" w:hAnsi="Times New Roman" w:cs="Times New Roman"/>
          <w:lang w:val="ru-RU" w:eastAsia="en-US" w:bidi="ar-SA"/>
        </w:rPr>
        <w:t xml:space="preserve"> 27.04.2023</w:t>
      </w:r>
      <w:r>
        <w:rPr>
          <w:rFonts w:ascii="Times New Roman" w:hAnsi="Times New Roman" w:cs="Times New Roman"/>
          <w:lang w:val="ru-RU"/>
        </w:rPr>
        <w:t xml:space="preserve">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26.07.2023г  № 16 </w:t>
      </w:r>
      <w:r>
        <w:rPr>
          <w:rFonts w:ascii="Times New Roman" w:eastAsia="Calibri" w:hAnsi="Times New Roman" w:cs="Times New Roman"/>
          <w:lang w:val="ru-RU" w:eastAsia="en-US" w:bidi="ar-SA"/>
        </w:rPr>
        <w:t>Решение № 107 от 26.07.2023</w:t>
      </w:r>
      <w:r>
        <w:rPr>
          <w:rFonts w:ascii="Times New Roman" w:hAnsi="Times New Roman" w:cs="Times New Roman"/>
          <w:lang w:val="ru-RU"/>
        </w:rPr>
        <w:t>;</w:t>
      </w:r>
    </w:p>
    <w:p w:rsidR="00E17710" w:rsidRDefault="00E17710" w:rsidP="00E17710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следующие изменения: </w:t>
      </w:r>
    </w:p>
    <w:p w:rsidR="00E17710" w:rsidRDefault="00E17710" w:rsidP="00E17710">
      <w:pPr>
        <w:pStyle w:val="WW-"/>
        <w:numPr>
          <w:ilvl w:val="0"/>
          <w:numId w:val="34"/>
        </w:numPr>
        <w:jc w:val="both"/>
        <w:rPr>
          <w:rFonts w:eastAsia="Arial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>
        <w:rPr>
          <w:rFonts w:eastAsia="Arial"/>
          <w:kern w:val="2"/>
          <w:lang w:val="ru-RU"/>
        </w:rPr>
        <w:t>:</w:t>
      </w:r>
    </w:p>
    <w:p w:rsidR="00E17710" w:rsidRDefault="00E17710" w:rsidP="00E17710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>общий объем доходов  сумму</w:t>
      </w:r>
      <w:r>
        <w:rPr>
          <w:rFonts w:ascii="Times New Roman" w:hAnsi="Times New Roman" w:cs="Times New Roman"/>
          <w:spacing w:val="-3"/>
        </w:rPr>
        <w:t xml:space="preserve">  «5 348,168»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 заменить суммой «5 640,410»</w:t>
      </w:r>
      <w:r>
        <w:rPr>
          <w:rFonts w:ascii="Times New Roman" w:hAnsi="Times New Roman" w:cs="Times New Roman"/>
        </w:rPr>
        <w:t xml:space="preserve"> </w:t>
      </w:r>
    </w:p>
    <w:p w:rsidR="00E17710" w:rsidRDefault="00E17710" w:rsidP="00E17710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 xml:space="preserve">общий объем расходов  сумму </w:t>
      </w:r>
      <w:r>
        <w:rPr>
          <w:rFonts w:ascii="Times New Roman" w:hAnsi="Times New Roman" w:cs="Times New Roman"/>
          <w:spacing w:val="-3"/>
          <w:lang w:val="ru-RU"/>
        </w:rPr>
        <w:t>«5</w:t>
      </w:r>
      <w:r>
        <w:rPr>
          <w:rFonts w:ascii="Times New Roman" w:hAnsi="Times New Roman" w:cs="Times New Roman"/>
          <w:spacing w:val="-3"/>
        </w:rPr>
        <w:t> </w:t>
      </w:r>
      <w:r>
        <w:rPr>
          <w:rFonts w:ascii="Times New Roman" w:hAnsi="Times New Roman" w:cs="Times New Roman"/>
          <w:spacing w:val="-3"/>
          <w:lang w:val="ru-RU"/>
        </w:rPr>
        <w:t>348,168»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3"/>
          <w:lang w:val="ru-RU"/>
        </w:rPr>
        <w:t xml:space="preserve"> заменить суммой «5</w:t>
      </w:r>
      <w:r>
        <w:rPr>
          <w:rFonts w:ascii="Times New Roman" w:hAnsi="Times New Roman" w:cs="Times New Roman"/>
          <w:spacing w:val="-3"/>
        </w:rPr>
        <w:t> </w:t>
      </w:r>
      <w:r>
        <w:rPr>
          <w:rFonts w:ascii="Times New Roman" w:hAnsi="Times New Roman" w:cs="Times New Roman"/>
          <w:spacing w:val="-3"/>
          <w:lang w:val="ru-RU"/>
        </w:rPr>
        <w:t>640,410»</w:t>
      </w:r>
      <w:r>
        <w:rPr>
          <w:rFonts w:ascii="Times New Roman" w:eastAsia="Arial" w:hAnsi="Times New Roman" w:cs="Times New Roman"/>
          <w:kern w:val="2"/>
          <w:lang w:val="ru-RU"/>
        </w:rPr>
        <w:t>;</w:t>
      </w:r>
    </w:p>
    <w:p w:rsidR="00E17710" w:rsidRDefault="00E17710" w:rsidP="00E17710">
      <w:pPr>
        <w:pStyle w:val="ac"/>
        <w:numPr>
          <w:ilvl w:val="0"/>
          <w:numId w:val="34"/>
        </w:numPr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 пункте 5 Решения:</w:t>
      </w:r>
    </w:p>
    <w:p w:rsidR="00E17710" w:rsidRDefault="00E17710" w:rsidP="00E17710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 xml:space="preserve">в 2024 году  сумму «0,00» заменить суммой «16,752»; </w:t>
      </w:r>
    </w:p>
    <w:p w:rsidR="00E17710" w:rsidRDefault="00E17710" w:rsidP="00E17710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 2025 году  сумму «0,00» заменить суммой «16,752»;</w:t>
      </w:r>
    </w:p>
    <w:p w:rsidR="00E17710" w:rsidRDefault="00E17710" w:rsidP="00E17710">
      <w:pPr>
        <w:pStyle w:val="ac"/>
        <w:numPr>
          <w:ilvl w:val="0"/>
          <w:numId w:val="34"/>
        </w:numPr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 пункте 7 Решения:</w:t>
      </w:r>
    </w:p>
    <w:p w:rsidR="00E17710" w:rsidRDefault="00E17710" w:rsidP="00E17710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 xml:space="preserve">в 2024 году  сумму «300,000» заменить суммой «283,248»; </w:t>
      </w:r>
    </w:p>
    <w:p w:rsidR="00E17710" w:rsidRDefault="00E17710" w:rsidP="00E17710">
      <w:pPr>
        <w:pStyle w:val="ac"/>
        <w:tabs>
          <w:tab w:val="left" w:pos="690"/>
        </w:tabs>
        <w:ind w:left="1069"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в 2025 году  сумму «491,000» заменить суммой «474,248»;</w:t>
      </w:r>
    </w:p>
    <w:p w:rsidR="00E17710" w:rsidRDefault="00E17710" w:rsidP="00E17710">
      <w:pPr>
        <w:pStyle w:val="ac"/>
        <w:numPr>
          <w:ilvl w:val="0"/>
          <w:numId w:val="34"/>
        </w:numPr>
        <w:tabs>
          <w:tab w:val="left" w:pos="690"/>
        </w:tabs>
        <w:ind w:right="45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  <w:lang w:val="ru-RU"/>
        </w:rPr>
        <w:t xml:space="preserve">Приложение № 1 к Решению «Ведомственная структура расходов бюджета сельского поселения Старое </w:t>
      </w:r>
      <w:proofErr w:type="spellStart"/>
      <w:r>
        <w:rPr>
          <w:rFonts w:ascii="Times New Roman" w:hAnsi="Times New Roman"/>
          <w:kern w:val="2"/>
          <w:lang w:val="ru-RU"/>
        </w:rPr>
        <w:t>Усманово</w:t>
      </w:r>
      <w:proofErr w:type="spellEnd"/>
      <w:r>
        <w:rPr>
          <w:rFonts w:ascii="Times New Roman" w:hAnsi="Times New Roman"/>
          <w:kern w:val="2"/>
          <w:lang w:val="ru-RU"/>
        </w:rPr>
        <w:t xml:space="preserve"> муниципального района </w:t>
      </w:r>
      <w:proofErr w:type="spellStart"/>
      <w:r>
        <w:rPr>
          <w:rFonts w:ascii="Times New Roman" w:hAnsi="Times New Roman"/>
          <w:kern w:val="2"/>
          <w:lang w:val="ru-RU"/>
        </w:rPr>
        <w:t>Камышлинский</w:t>
      </w:r>
      <w:proofErr w:type="spellEnd"/>
      <w:r>
        <w:rPr>
          <w:rFonts w:ascii="Times New Roman" w:hAnsi="Times New Roman"/>
          <w:kern w:val="2"/>
          <w:lang w:val="ru-RU"/>
        </w:rPr>
        <w:t xml:space="preserve"> Самарской области на 2023 год</w:t>
      </w:r>
      <w:r>
        <w:rPr>
          <w:rFonts w:ascii="Times New Roman" w:hAnsi="Times New Roman"/>
          <w:lang w:val="ru-RU"/>
        </w:rPr>
        <w:t xml:space="preserve">» изложить в следующей редакции согласно приложению </w:t>
      </w:r>
      <w:r>
        <w:rPr>
          <w:rFonts w:ascii="Times New Roman" w:hAnsi="Times New Roman"/>
        </w:rPr>
        <w:t>№1</w:t>
      </w:r>
      <w:r>
        <w:rPr>
          <w:rFonts w:ascii="Times New Roman" w:hAnsi="Times New Roman"/>
          <w:kern w:val="2"/>
        </w:rPr>
        <w:t>.</w:t>
      </w:r>
    </w:p>
    <w:p w:rsidR="00E17710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 xml:space="preserve">       5.</w:t>
      </w:r>
      <w:r w:rsidRPr="00E17710">
        <w:rPr>
          <w:rFonts w:ascii="Times New Roman" w:hAnsi="Times New Roman" w:cs="Times New Roman"/>
          <w:kern w:val="2"/>
          <w:lang w:val="ru-RU"/>
        </w:rPr>
        <w:t xml:space="preserve">Приложение № 3 к Решению «Распределение бюджетных ассигнований по целевым статьям (муниципальным программам и непрограммным направлениям деятельности), группам  </w:t>
      </w:r>
      <w:r>
        <w:rPr>
          <w:rFonts w:ascii="Times New Roman" w:hAnsi="Times New Roman" w:cs="Times New Roman"/>
          <w:kern w:val="2"/>
          <w:lang w:val="ru-RU"/>
        </w:rPr>
        <w:t xml:space="preserve">                                                    </w:t>
      </w:r>
    </w:p>
    <w:p w:rsidR="00E17710" w:rsidRDefault="00E17710" w:rsidP="00E17710">
      <w:pPr>
        <w:pStyle w:val="ac"/>
        <w:tabs>
          <w:tab w:val="left" w:pos="0"/>
        </w:tabs>
        <w:ind w:right="45"/>
        <w:rPr>
          <w:rFonts w:ascii="Times New Roman" w:hAnsi="Times New Roman" w:cs="Times New Roman"/>
          <w:kern w:val="2"/>
          <w:lang w:val="ru-RU"/>
        </w:rPr>
      </w:pPr>
    </w:p>
    <w:p w:rsidR="00E17710" w:rsidRPr="004101C1" w:rsidRDefault="00E17710" w:rsidP="00E17710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lastRenderedPageBreak/>
        <w:t xml:space="preserve">  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26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22</w:t>
      </w:r>
    </w:p>
    <w:p w:rsidR="00E17710" w:rsidRDefault="00E17710" w:rsidP="00E17710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/>
          <w:kern w:val="2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r>
        <w:rPr>
          <w:rFonts w:ascii="Times New Roman" w:hAnsi="Times New Roman" w:cs="Times New Roman"/>
          <w:kern w:val="2"/>
        </w:rPr>
        <w:t xml:space="preserve">подгруппам </w:t>
      </w:r>
      <w:proofErr w:type="gramStart"/>
      <w:r>
        <w:rPr>
          <w:rFonts w:ascii="Times New Roman" w:hAnsi="Times New Roman" w:cs="Times New Roman"/>
          <w:kern w:val="2"/>
        </w:rPr>
        <w:t>видов расходов классификации расходов бюджета сельского поселения</w:t>
      </w:r>
      <w:proofErr w:type="gramEnd"/>
      <w:r>
        <w:rPr>
          <w:rFonts w:ascii="Times New Roman" w:hAnsi="Times New Roman" w:cs="Times New Roman"/>
          <w:kern w:val="2"/>
        </w:rPr>
        <w:t xml:space="preserve"> Старое </w:t>
      </w:r>
      <w:proofErr w:type="spellStart"/>
      <w:r>
        <w:rPr>
          <w:rFonts w:ascii="Times New Roman" w:hAnsi="Times New Roman" w:cs="Times New Roman"/>
          <w:kern w:val="2"/>
        </w:rPr>
        <w:t>Усманово</w:t>
      </w:r>
      <w:proofErr w:type="spellEnd"/>
      <w:r>
        <w:rPr>
          <w:rFonts w:ascii="Times New Roman" w:hAnsi="Times New Roman" w:cs="Times New Roman"/>
          <w:kern w:val="2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kern w:val="2"/>
        </w:rPr>
        <w:t>Камышлинский</w:t>
      </w:r>
      <w:proofErr w:type="spellEnd"/>
      <w:r>
        <w:rPr>
          <w:rFonts w:ascii="Times New Roman" w:hAnsi="Times New Roman" w:cs="Times New Roman"/>
          <w:kern w:val="2"/>
        </w:rPr>
        <w:t xml:space="preserve"> Самарской области на 2023 год» </w:t>
      </w:r>
      <w:r>
        <w:rPr>
          <w:rFonts w:ascii="Times New Roman" w:hAnsi="Times New Roman" w:cs="Times New Roman"/>
        </w:rPr>
        <w:t xml:space="preserve">изложить в следующей редакции согласно приложению № 2. </w:t>
      </w:r>
    </w:p>
    <w:p w:rsidR="00E17710" w:rsidRDefault="00E17710" w:rsidP="00E17710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6.Приложение № 5 к Решению </w:t>
      </w:r>
      <w:r>
        <w:rPr>
          <w:rFonts w:ascii="Times New Roman" w:eastAsia="Arial" w:hAnsi="Times New Roman" w:cs="Times New Roman"/>
          <w:kern w:val="2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2"/>
        </w:rPr>
        <w:t>Усманово</w:t>
      </w:r>
      <w:proofErr w:type="spellEnd"/>
      <w:r>
        <w:rPr>
          <w:rFonts w:ascii="Times New Roman" w:eastAsia="Arial" w:hAnsi="Times New Roman" w:cs="Times New Roman"/>
          <w:kern w:val="2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2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2"/>
        </w:rPr>
        <w:t xml:space="preserve"> Самарской области на 2023 год и на плановый период 2024 и 2025 годов» изложить в следующей редакции согласно приложению № 3.</w:t>
      </w:r>
    </w:p>
    <w:p w:rsidR="00E17710" w:rsidRDefault="00E17710" w:rsidP="00E17710">
      <w:pPr>
        <w:pStyle w:val="ac"/>
        <w:tabs>
          <w:tab w:val="left" w:pos="690"/>
        </w:tabs>
        <w:ind w:left="426"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7.Опубликовать настоящее Решение в газете «Вестник сельского поселения 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eastAsia="Times New Roman" w:hAnsi="Times New Roman" w:cs="Times New Roman"/>
          <w:lang w:val="ru-RU"/>
        </w:rPr>
        <w:t>».</w:t>
      </w:r>
    </w:p>
    <w:p w:rsidR="00E17710" w:rsidRDefault="00E17710" w:rsidP="00E17710">
      <w:pPr>
        <w:pStyle w:val="ac"/>
        <w:spacing w:line="317" w:lineRule="exact"/>
        <w:ind w:left="426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8.Настоящее Решение вступает в силу со дня его официального опубликования.</w:t>
      </w:r>
    </w:p>
    <w:p w:rsidR="00E17710" w:rsidRDefault="00E17710" w:rsidP="00E17710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E17710" w:rsidRDefault="00E17710" w:rsidP="00E17710">
      <w:pPr>
        <w:pStyle w:val="ac"/>
        <w:rPr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Глава сельского поселения 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                                             Ф.Р. Каримов</w:t>
      </w:r>
    </w:p>
    <w:p w:rsidR="00E17710" w:rsidRDefault="00E17710" w:rsidP="00E17710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E17710" w:rsidRDefault="00E17710" w:rsidP="00E17710">
      <w:pPr>
        <w:pStyle w:val="ac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E17710" w:rsidRDefault="00E17710" w:rsidP="00E17710">
      <w:pPr>
        <w:pStyle w:val="ac"/>
        <w:rPr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сельского поселения 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</w:p>
    <w:p w:rsidR="00EF3410" w:rsidRDefault="00EF3410" w:rsidP="00EF3410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17710" w:rsidRPr="00FB48E3" w:rsidRDefault="00EF3410" w:rsidP="00E17710">
      <w:pPr>
        <w:pStyle w:val="ac"/>
        <w:tabs>
          <w:tab w:val="left" w:pos="0"/>
        </w:tabs>
        <w:ind w:right="45"/>
        <w:rPr>
          <w:rFonts w:ascii="Times New Roman" w:hAnsi="Times New Roman"/>
          <w:lang w:val="ru-RU"/>
        </w:rPr>
      </w:pP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</w:p>
    <w:p w:rsidR="00FB48E3" w:rsidRPr="00214845" w:rsidRDefault="00FB48E3" w:rsidP="00FB48E3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FB48E3" w:rsidRPr="00214845" w:rsidRDefault="00FB48E3" w:rsidP="00FB48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FB48E3" w:rsidRDefault="00FB48E3" w:rsidP="00FB48E3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FB48E3" w:rsidRPr="00E96390" w:rsidRDefault="00FB48E3" w:rsidP="00FB48E3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26 октября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110</w:t>
      </w:r>
    </w:p>
    <w:p w:rsidR="00EF3410" w:rsidRDefault="00EF3410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B48E3" w:rsidRPr="00FB48E3" w:rsidRDefault="00FB48E3" w:rsidP="00FB48E3">
      <w:pPr>
        <w:rPr>
          <w:rFonts w:ascii="Times New Roman" w:eastAsia="Lucida Sans Unicode" w:hAnsi="Times New Roman" w:cs="Times New Roman"/>
          <w:sz w:val="24"/>
          <w:szCs w:val="24"/>
        </w:rPr>
      </w:pPr>
      <w:r w:rsidRPr="00FB48E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    О внесении изменения в Решение Собрания представителей муниципального района </w:t>
      </w:r>
      <w:proofErr w:type="spellStart"/>
      <w:r w:rsidRPr="00FB48E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Самарской области от 30.08.2021 г. № 41</w:t>
      </w:r>
      <w:r w:rsidRPr="00FB48E3">
        <w:rPr>
          <w:rFonts w:ascii="Times New Roman" w:hAnsi="Times New Roman" w:cs="Times New Roman"/>
          <w:sz w:val="24"/>
          <w:szCs w:val="24"/>
        </w:rPr>
        <w:t xml:space="preserve"> «</w:t>
      </w: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Положения о муниципальном земельном контроле в границах 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</w:t>
      </w:r>
    </w:p>
    <w:p w:rsidR="00FB48E3" w:rsidRPr="00FB48E3" w:rsidRDefault="00FB48E3" w:rsidP="00FB48E3">
      <w:pPr>
        <w:tabs>
          <w:tab w:val="left" w:pos="567"/>
        </w:tabs>
        <w:spacing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</w:t>
      </w:r>
      <w:r w:rsidRPr="00FB48E3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FB48E3">
        <w:rPr>
          <w:rFonts w:ascii="Times New Roman" w:eastAsia="Lucida Sans Unicode" w:hAnsi="Times New Roman" w:cs="Times New Roman"/>
          <w:sz w:val="24"/>
          <w:szCs w:val="24"/>
        </w:rPr>
        <w:t xml:space="preserve">Уставом сельского поселения Старое </w:t>
      </w:r>
      <w:proofErr w:type="spellStart"/>
      <w:r w:rsidRPr="00FB48E3">
        <w:rPr>
          <w:rFonts w:ascii="Times New Roman" w:eastAsia="Lucida Sans Unicode" w:hAnsi="Times New Roman" w:cs="Times New Roman"/>
          <w:sz w:val="24"/>
          <w:szCs w:val="24"/>
        </w:rPr>
        <w:t>Усманово</w:t>
      </w:r>
      <w:proofErr w:type="spellEnd"/>
      <w:r w:rsidRPr="00FB48E3">
        <w:rPr>
          <w:rFonts w:ascii="Times New Roman" w:eastAsia="Lucida Sans Unicode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eastAsia="Lucida Sans Unicode" w:hAnsi="Times New Roman" w:cs="Times New Roman"/>
          <w:sz w:val="24"/>
          <w:szCs w:val="24"/>
        </w:rPr>
        <w:t>Камышлинский</w:t>
      </w:r>
      <w:proofErr w:type="spellEnd"/>
      <w:r w:rsidRPr="00FB48E3">
        <w:rPr>
          <w:rFonts w:ascii="Times New Roman" w:eastAsia="Lucida Sans Unicode" w:hAnsi="Times New Roman" w:cs="Times New Roman"/>
          <w:sz w:val="24"/>
          <w:szCs w:val="24"/>
        </w:rPr>
        <w:t xml:space="preserve"> Самарской области, </w:t>
      </w:r>
      <w:r w:rsidRPr="00FB48E3">
        <w:rPr>
          <w:rFonts w:ascii="Times New Roman" w:hAnsi="Times New Roman" w:cs="Times New Roman"/>
          <w:sz w:val="24"/>
          <w:szCs w:val="24"/>
          <w:lang w:eastAsia="ar-SA"/>
        </w:rPr>
        <w:t xml:space="preserve">Собрание представителей сельского поселения Старое </w:t>
      </w:r>
      <w:proofErr w:type="spellStart"/>
      <w:r w:rsidRPr="00FB48E3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FB48E3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FB48E3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 </w:t>
      </w:r>
      <w:r w:rsidRPr="00FB48E3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РЕШИЛО:</w:t>
      </w:r>
      <w:proofErr w:type="gramEnd"/>
    </w:p>
    <w:p w:rsidR="00FB48E3" w:rsidRPr="00FB48E3" w:rsidRDefault="00FB48E3" w:rsidP="00FB48E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Внести в Решение Собрания представителей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от 30.08.2021 г. № 41 «Об утверждении Положения о муниципальном земельном контроле в границах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области» (далее – Решение) (с изменениями в редакциях Решений Собрания представителей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от 23.12.2021 г. № 52;</w:t>
      </w:r>
      <w:proofErr w:type="gram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от 21.012022 г. № 63;от27.02.2023г.№100) следующее изменение:</w:t>
      </w:r>
    </w:p>
    <w:p w:rsidR="00FB48E3" w:rsidRPr="00FB48E3" w:rsidRDefault="00FB48E3" w:rsidP="00FB48E3">
      <w:pPr>
        <w:spacing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в приложении к Решению «Положение о муниципальном земельном контроле в границах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области» приложение № 2 «Индикаторы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муниципального земельного контроля» изложить согласно приложению к настоящему Решению.</w:t>
      </w:r>
      <w:proofErr w:type="gramEnd"/>
    </w:p>
    <w:p w:rsidR="00FB48E3" w:rsidRPr="00FB48E3" w:rsidRDefault="00FB48E3" w:rsidP="00FB48E3">
      <w:pPr>
        <w:tabs>
          <w:tab w:val="left" w:pos="690"/>
        </w:tabs>
        <w:spacing w:line="100" w:lineRule="atLeast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8E3">
        <w:rPr>
          <w:rFonts w:ascii="Times New Roman" w:eastAsia="Lucida Sans Unicode" w:hAnsi="Times New Roman" w:cs="Times New Roman"/>
          <w:color w:val="000000"/>
          <w:sz w:val="24"/>
          <w:szCs w:val="24"/>
        </w:rPr>
        <w:t>2</w:t>
      </w:r>
      <w:r w:rsidRPr="00FB48E3">
        <w:rPr>
          <w:rFonts w:ascii="Times New Roman" w:eastAsia="Lucida Sans Unicode" w:hAnsi="Times New Roman" w:cs="Times New Roman"/>
          <w:sz w:val="24"/>
          <w:szCs w:val="24"/>
        </w:rPr>
        <w:t xml:space="preserve">. </w:t>
      </w:r>
      <w:r w:rsidRPr="00FB48E3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«Вестник сельского поселения Старое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sz w:val="24"/>
          <w:szCs w:val="24"/>
        </w:rPr>
        <w:t>».</w:t>
      </w:r>
    </w:p>
    <w:p w:rsidR="00FB48E3" w:rsidRPr="004101C1" w:rsidRDefault="00FB48E3" w:rsidP="00FB48E3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lastRenderedPageBreak/>
        <w:t xml:space="preserve">  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56397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26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22</w:t>
      </w:r>
    </w:p>
    <w:p w:rsidR="00FB48E3" w:rsidRDefault="00FB48E3" w:rsidP="00FB48E3">
      <w:pPr>
        <w:tabs>
          <w:tab w:val="left" w:pos="567"/>
        </w:tabs>
        <w:spacing w:line="100" w:lineRule="atLeast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FB48E3" w:rsidRPr="00FB48E3" w:rsidRDefault="00FB48E3" w:rsidP="00FB48E3">
      <w:pPr>
        <w:tabs>
          <w:tab w:val="left" w:pos="567"/>
        </w:tabs>
        <w:spacing w:line="100" w:lineRule="atLeast"/>
        <w:ind w:right="4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3. </w:t>
      </w:r>
      <w:r w:rsidRPr="00FB48E3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после его официального опубликования.</w:t>
      </w:r>
    </w:p>
    <w:p w:rsidR="00FB48E3" w:rsidRPr="00FB48E3" w:rsidRDefault="00FB48E3" w:rsidP="00FB48E3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</w:p>
    <w:p w:rsidR="00FB48E3" w:rsidRPr="00FB48E3" w:rsidRDefault="00FB48E3" w:rsidP="00FB48E3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Старое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48E3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B48E3" w:rsidRPr="00FB48E3" w:rsidRDefault="00FB48E3" w:rsidP="00FB48E3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B48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FB48E3" w:rsidRPr="00FB48E3" w:rsidRDefault="00FB48E3" w:rsidP="00FB48E3">
      <w:pPr>
        <w:autoSpaceDE w:val="0"/>
        <w:snapToGrid w:val="0"/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8E3">
        <w:rPr>
          <w:rFonts w:ascii="Times New Roman" w:eastAsia="Times New Roman" w:hAnsi="Times New Roman" w:cs="Times New Roman"/>
          <w:sz w:val="24"/>
          <w:szCs w:val="24"/>
        </w:rPr>
        <w:t>Председатель</w:t>
      </w:r>
    </w:p>
    <w:p w:rsidR="00FB48E3" w:rsidRPr="00FB48E3" w:rsidRDefault="00FB48E3" w:rsidP="00FB48E3">
      <w:pPr>
        <w:autoSpaceDE w:val="0"/>
        <w:snapToGrid w:val="0"/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8E3">
        <w:rPr>
          <w:rFonts w:ascii="Times New Roman" w:eastAsia="Times New Roman" w:hAnsi="Times New Roman" w:cs="Times New Roman"/>
          <w:sz w:val="24"/>
          <w:szCs w:val="24"/>
        </w:rPr>
        <w:t>Собрания представителей</w:t>
      </w:r>
    </w:p>
    <w:p w:rsidR="00FB48E3" w:rsidRPr="00FB48E3" w:rsidRDefault="00FB48E3" w:rsidP="00FB48E3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B4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8E3" w:rsidRPr="00FB48E3" w:rsidRDefault="00FB48E3" w:rsidP="00FB48E3">
      <w:pPr>
        <w:autoSpaceDE w:val="0"/>
        <w:snapToGrid w:val="0"/>
        <w:spacing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B48E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FB48E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B48E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Г.М. </w:t>
      </w:r>
      <w:proofErr w:type="spellStart"/>
      <w:r w:rsidRPr="00FB48E3">
        <w:rPr>
          <w:rFonts w:ascii="Times New Roman" w:eastAsia="Times New Roman" w:hAnsi="Times New Roman" w:cs="Times New Roman"/>
          <w:sz w:val="24"/>
          <w:szCs w:val="24"/>
        </w:rPr>
        <w:t>Клементьев</w:t>
      </w:r>
      <w:proofErr w:type="spellEnd"/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>Приложение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>к Решению Собрания представителей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 xml:space="preserve">сельского поселения Старое </w:t>
      </w:r>
      <w:proofErr w:type="spellStart"/>
      <w:r w:rsidRPr="00FB48E3">
        <w:rPr>
          <w:color w:val="000000"/>
          <w:sz w:val="18"/>
          <w:szCs w:val="18"/>
        </w:rPr>
        <w:t>Усманово</w:t>
      </w:r>
      <w:proofErr w:type="spellEnd"/>
      <w:r w:rsidRPr="00FB48E3">
        <w:rPr>
          <w:color w:val="000000"/>
          <w:sz w:val="18"/>
          <w:szCs w:val="18"/>
        </w:rPr>
        <w:t xml:space="preserve"> муниципального района 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proofErr w:type="spellStart"/>
      <w:r w:rsidRPr="00FB48E3">
        <w:rPr>
          <w:color w:val="000000"/>
          <w:sz w:val="18"/>
          <w:szCs w:val="18"/>
        </w:rPr>
        <w:t>Камышлинский</w:t>
      </w:r>
      <w:proofErr w:type="spellEnd"/>
      <w:r w:rsidRPr="00FB48E3">
        <w:rPr>
          <w:color w:val="000000"/>
          <w:sz w:val="18"/>
          <w:szCs w:val="18"/>
        </w:rPr>
        <w:t xml:space="preserve"> Самарской области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>от 26.10.2023 г. № 110</w:t>
      </w:r>
    </w:p>
    <w:p w:rsidR="00FB48E3" w:rsidRPr="00FB48E3" w:rsidRDefault="00FB48E3" w:rsidP="00FB48E3">
      <w:pPr>
        <w:pStyle w:val="ConsPlusNormal"/>
        <w:jc w:val="both"/>
        <w:rPr>
          <w:color w:val="000000"/>
          <w:sz w:val="18"/>
          <w:szCs w:val="18"/>
        </w:rPr>
      </w:pPr>
    </w:p>
    <w:p w:rsidR="00FB48E3" w:rsidRPr="00FB48E3" w:rsidRDefault="00FB48E3" w:rsidP="00FB48E3">
      <w:pPr>
        <w:pStyle w:val="ConsPlusNormal"/>
        <w:jc w:val="both"/>
        <w:rPr>
          <w:color w:val="000000"/>
          <w:sz w:val="18"/>
          <w:szCs w:val="18"/>
        </w:rPr>
      </w:pPr>
    </w:p>
    <w:p w:rsidR="00FB48E3" w:rsidRPr="00FB48E3" w:rsidRDefault="00FB48E3" w:rsidP="00FB48E3">
      <w:pPr>
        <w:pStyle w:val="ConsPlusNormal"/>
        <w:jc w:val="right"/>
        <w:rPr>
          <w:sz w:val="18"/>
          <w:szCs w:val="18"/>
        </w:rPr>
      </w:pPr>
      <w:r w:rsidRPr="00FB48E3">
        <w:rPr>
          <w:color w:val="000000"/>
          <w:sz w:val="18"/>
          <w:szCs w:val="18"/>
        </w:rPr>
        <w:t>«Приложение № 2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>к Положению о муниципальном земельном контроле</w:t>
      </w:r>
    </w:p>
    <w:p w:rsidR="00FB48E3" w:rsidRPr="00FB48E3" w:rsidRDefault="00FB48E3" w:rsidP="00FB48E3">
      <w:pPr>
        <w:pStyle w:val="ConsPlusNormal"/>
        <w:jc w:val="right"/>
        <w:rPr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 xml:space="preserve">в границах сельского поселения Старое </w:t>
      </w:r>
      <w:proofErr w:type="spellStart"/>
      <w:r w:rsidRPr="00FB48E3">
        <w:rPr>
          <w:color w:val="000000"/>
          <w:sz w:val="18"/>
          <w:szCs w:val="18"/>
        </w:rPr>
        <w:t>Усманово</w:t>
      </w:r>
      <w:proofErr w:type="spellEnd"/>
    </w:p>
    <w:p w:rsidR="00FB48E3" w:rsidRPr="00FB48E3" w:rsidRDefault="00FB48E3" w:rsidP="00FB48E3">
      <w:pPr>
        <w:pStyle w:val="ConsPlusNormal"/>
        <w:jc w:val="right"/>
        <w:rPr>
          <w:i/>
          <w:iCs/>
          <w:color w:val="000000"/>
          <w:sz w:val="18"/>
          <w:szCs w:val="18"/>
        </w:rPr>
      </w:pPr>
      <w:r w:rsidRPr="00FB48E3">
        <w:rPr>
          <w:color w:val="000000"/>
          <w:sz w:val="18"/>
          <w:szCs w:val="18"/>
        </w:rPr>
        <w:t xml:space="preserve"> муниципального района </w:t>
      </w:r>
      <w:proofErr w:type="spellStart"/>
      <w:r w:rsidRPr="00FB48E3">
        <w:rPr>
          <w:color w:val="000000"/>
          <w:sz w:val="18"/>
          <w:szCs w:val="18"/>
        </w:rPr>
        <w:t>Камышлинский</w:t>
      </w:r>
      <w:proofErr w:type="spellEnd"/>
      <w:r w:rsidRPr="00FB48E3">
        <w:rPr>
          <w:color w:val="000000"/>
          <w:sz w:val="18"/>
          <w:szCs w:val="18"/>
        </w:rPr>
        <w:t xml:space="preserve"> Самарской области</w:t>
      </w:r>
    </w:p>
    <w:p w:rsidR="00FB48E3" w:rsidRPr="00FB48E3" w:rsidRDefault="00FB48E3" w:rsidP="00FB48E3">
      <w:pPr>
        <w:pStyle w:val="ConsPlusNormal"/>
        <w:jc w:val="both"/>
        <w:rPr>
          <w:bCs/>
          <w:color w:val="000000"/>
          <w:sz w:val="18"/>
          <w:szCs w:val="18"/>
        </w:rPr>
      </w:pPr>
    </w:p>
    <w:p w:rsidR="00FB48E3" w:rsidRPr="00FB48E3" w:rsidRDefault="00FB48E3" w:rsidP="00FB48E3">
      <w:pPr>
        <w:pStyle w:val="ConsPlusNormal"/>
        <w:jc w:val="both"/>
        <w:rPr>
          <w:bCs/>
          <w:color w:val="000000"/>
        </w:rPr>
      </w:pPr>
    </w:p>
    <w:p w:rsidR="00FB48E3" w:rsidRPr="00FB48E3" w:rsidRDefault="00FB48E3" w:rsidP="00FB48E3">
      <w:pPr>
        <w:pStyle w:val="ConsPlusTitle"/>
        <w:jc w:val="center"/>
        <w:rPr>
          <w:rFonts w:ascii="Times New Roman" w:hAnsi="Times New Roman" w:cs="Times New Roman"/>
          <w:color w:val="000000"/>
        </w:rPr>
      </w:pPr>
      <w:bookmarkStart w:id="1" w:name="Par381"/>
      <w:bookmarkEnd w:id="1"/>
      <w:r w:rsidRPr="00FB48E3">
        <w:rPr>
          <w:rFonts w:ascii="Times New Roman" w:hAnsi="Times New Roman" w:cs="Times New Roman"/>
          <w:color w:val="000000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сельского поселения Старое </w:t>
      </w:r>
      <w:proofErr w:type="spellStart"/>
      <w:r w:rsidRPr="00FB48E3">
        <w:rPr>
          <w:rFonts w:ascii="Times New Roman" w:hAnsi="Times New Roman" w:cs="Times New Roman"/>
          <w:color w:val="000000"/>
        </w:rPr>
        <w:t>Усманово</w:t>
      </w:r>
      <w:proofErr w:type="spellEnd"/>
      <w:r w:rsidRPr="00FB48E3">
        <w:rPr>
          <w:rFonts w:ascii="Times New Roman" w:hAnsi="Times New Roman" w:cs="Times New Roman"/>
          <w:color w:val="000000"/>
        </w:rPr>
        <w:t xml:space="preserve"> муниципального района </w:t>
      </w:r>
      <w:proofErr w:type="spellStart"/>
      <w:r w:rsidRPr="00FB48E3">
        <w:rPr>
          <w:rFonts w:ascii="Times New Roman" w:hAnsi="Times New Roman" w:cs="Times New Roman"/>
          <w:color w:val="000000"/>
        </w:rPr>
        <w:t>Камышлинский</w:t>
      </w:r>
      <w:proofErr w:type="spellEnd"/>
      <w:r w:rsidRPr="00FB48E3">
        <w:rPr>
          <w:rFonts w:ascii="Times New Roman" w:hAnsi="Times New Roman" w:cs="Times New Roman"/>
          <w:color w:val="000000"/>
        </w:rPr>
        <w:t xml:space="preserve"> Самарской области муниципального земельного контроля</w:t>
      </w:r>
    </w:p>
    <w:p w:rsidR="00FB48E3" w:rsidRPr="00FB48E3" w:rsidRDefault="00FB48E3" w:rsidP="00FB48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48E3" w:rsidRPr="00FB48E3" w:rsidRDefault="00FB48E3" w:rsidP="00FB48E3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1. Превышение площади используемого гражданином, юридическим лицом, индивидуальным предпринимателем земельного участка над площадью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10 %.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2. 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населённых пунктов,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20 сантиметров.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сельскохозяйственного назначения и предоставленного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</w:t>
      </w:r>
      <w:proofErr w:type="gram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на 40 сантиметров.</w:t>
      </w:r>
    </w:p>
    <w:p w:rsidR="00FB48E3" w:rsidRDefault="00FB48E3" w:rsidP="00FB48E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FB48E3">
        <w:rPr>
          <w:color w:val="000000"/>
        </w:rPr>
        <w:t xml:space="preserve">4. 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сельскохозяйственного назначения, за исключением </w:t>
      </w:r>
    </w:p>
    <w:p w:rsidR="00FB48E3" w:rsidRDefault="00FB48E3" w:rsidP="0056397D">
      <w:pPr>
        <w:pStyle w:val="ac"/>
        <w:tabs>
          <w:tab w:val="left" w:pos="0"/>
        </w:tabs>
        <w:ind w:right="45"/>
        <w:rPr>
          <w:color w:val="000000"/>
        </w:rPr>
      </w:pPr>
      <w:r>
        <w:rPr>
          <w:rFonts w:ascii="Times New Roman" w:hAnsi="Times New Roman" w:cs="Times New Roman"/>
          <w:kern w:val="2"/>
          <w:lang w:val="ru-RU"/>
        </w:rPr>
        <w:lastRenderedPageBreak/>
        <w:t xml:space="preserve">  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56397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26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22</w:t>
      </w:r>
      <w:r>
        <w:t xml:space="preserve">       </w:t>
      </w:r>
      <w:r w:rsidRPr="001666D2">
        <w:t>======================================================================</w:t>
      </w:r>
      <w:r>
        <w:t xml:space="preserve">                                   </w:t>
      </w:r>
      <w:r>
        <w:rPr>
          <w:lang w:eastAsia="ar-SA"/>
        </w:rPr>
        <w:t xml:space="preserve"> </w:t>
      </w:r>
    </w:p>
    <w:p w:rsidR="00FB48E3" w:rsidRPr="00FB48E3" w:rsidRDefault="00FB48E3" w:rsidP="00FB48E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FB48E3">
        <w:rPr>
          <w:color w:val="000000"/>
        </w:rPr>
        <w:t>земельных участков, указанных в пункте 3 настоящего Перечня,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50 сантиметров.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промышленности, энергетики, транспорта, связи, радиовещания, телевидения, информатики, землям для обеспечения космической деятельности, землям обороны, безопасности и землям иного специального назначения,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</w:t>
      </w:r>
      <w:proofErr w:type="gramEnd"/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на 1 метр.</w:t>
      </w:r>
    </w:p>
    <w:p w:rsidR="00FB48E3" w:rsidRPr="00FB48E3" w:rsidRDefault="00FB48E3" w:rsidP="00FB48E3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6. 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особо охраняемых территорий и объектов,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5 метров.</w:t>
      </w:r>
    </w:p>
    <w:p w:rsidR="00FB48E3" w:rsidRPr="00FB48E3" w:rsidRDefault="00FB48E3" w:rsidP="00FB48E3">
      <w:pPr>
        <w:shd w:val="clear" w:color="auto" w:fill="FFFFFF"/>
        <w:tabs>
          <w:tab w:val="left" w:pos="426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7. 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отнесённого к землям водного фонда и землям запаса,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10 метров.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8. Отсутствие в Едином государственном реестре недвижимости и архивах органа местного самоуправления сведений о правах (документах) на используемый гражданином, юридическим лицом, индивидуальным предпринимателем земельный участок.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</w:rPr>
        <w:t>Наступление срока для исполнения собственником (владельцем) земельного участка обязанности по приведению земельного участка в состояние, пригодное для использования по целевому назначению, рекультивации земельного участка в случае, если соответствующий срок установлен нормативным правовым актом или иным документом (договором аренды земельного участка, разрешением на использование земельного участка без его предоставления и установления сервитута, проектной документацией и др.).</w:t>
      </w:r>
      <w:proofErr w:type="gramEnd"/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>10. Использование гражданином, юридическим лицом, индивидуальным предпринимателем земельного участка по целевому назначению, отличному от того, которое указано в Едином государственном реестре недвижимости или правоустанавливающих документах на земельный участок при отсутствии о нём сведений в Едином государственном реестре недвижимости.</w:t>
      </w:r>
    </w:p>
    <w:p w:rsidR="00FB48E3" w:rsidRPr="00FB48E3" w:rsidRDefault="00FB48E3" w:rsidP="00FB48E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proofErr w:type="gramStart"/>
      <w:r w:rsidRPr="00FB48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Зарастание земельного участка земель сельскохозяйственного назначения</w:t>
      </w:r>
      <w:r w:rsidRPr="00FB48E3">
        <w:rPr>
          <w:rFonts w:ascii="Times New Roman" w:hAnsi="Times New Roman" w:cs="Times New Roman"/>
          <w:color w:val="000000"/>
          <w:sz w:val="24"/>
          <w:szCs w:val="24"/>
        </w:rPr>
        <w:t xml:space="preserve"> сорными растениями, определёнными в предусмотренном постановлением Правительства Российской Федерации от 18.09.2020 № 1482 «О признаках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Федерации»,</w:t>
      </w:r>
      <w:r w:rsidRPr="00FB48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деревьями и (или) кустарниками, не относящимися к многолетним плодово-ягодным насаждениям, за исключением мелиоративных защитных лесных насаждений</w:t>
      </w:r>
      <w:r w:rsidRPr="00FB48E3">
        <w:rPr>
          <w:rFonts w:ascii="Times New Roman" w:hAnsi="Times New Roman" w:cs="Times New Roman"/>
          <w:color w:val="000000"/>
          <w:sz w:val="24"/>
          <w:szCs w:val="24"/>
        </w:rPr>
        <w:t>.».</w:t>
      </w:r>
      <w:proofErr w:type="gramEnd"/>
    </w:p>
    <w:p w:rsidR="00FB48E3" w:rsidRPr="004101C1" w:rsidRDefault="00FB48E3" w:rsidP="00FB48E3">
      <w:pPr>
        <w:pStyle w:val="ac"/>
        <w:tabs>
          <w:tab w:val="left" w:pos="0"/>
        </w:tabs>
        <w:ind w:right="45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hAnsi="Times New Roman" w:cs="Times New Roman"/>
          <w:kern w:val="2"/>
          <w:lang w:val="ru-RU"/>
        </w:rPr>
        <w:lastRenderedPageBreak/>
        <w:t xml:space="preserve">                    </w:t>
      </w:r>
      <w:proofErr w:type="spellStart"/>
      <w:proofErr w:type="gramStart"/>
      <w:r w:rsidR="0056397D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тр</w:t>
      </w:r>
      <w:proofErr w:type="spellEnd"/>
      <w:proofErr w:type="gramEnd"/>
      <w:r w:rsidR="0056397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26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22</w:t>
      </w:r>
    </w:p>
    <w:p w:rsidR="00FB48E3" w:rsidRPr="00FB48E3" w:rsidRDefault="00FB48E3" w:rsidP="00FB48E3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B48E3" w:rsidRPr="00FB48E3" w:rsidRDefault="00FB48E3" w:rsidP="00E17710">
      <w:pPr>
        <w:widowControl w:val="0"/>
        <w:autoSpaceDE w:val="0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6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56397D" w:rsidRPr="00214845" w:rsidTr="0056397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56397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bookmarkStart w:id="2" w:name="_GoBack"/>
            <w:bookmarkEnd w:id="2"/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56397D" w:rsidRPr="00214845" w:rsidRDefault="0056397D" w:rsidP="0056397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56397D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26.10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56397D" w:rsidRPr="00214845" w:rsidRDefault="0056397D" w:rsidP="0056397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56397D" w:rsidRPr="00214845" w:rsidRDefault="0056397D" w:rsidP="0056397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56397D" w:rsidRPr="00214845" w:rsidRDefault="0056397D" w:rsidP="0056397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96" w:rsidRDefault="00C96F96" w:rsidP="00250945">
      <w:pPr>
        <w:spacing w:after="0" w:line="240" w:lineRule="auto"/>
      </w:pPr>
      <w:r>
        <w:separator/>
      </w:r>
    </w:p>
  </w:endnote>
  <w:endnote w:type="continuationSeparator" w:id="0">
    <w:p w:rsidR="00C96F96" w:rsidRDefault="00C96F96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96" w:rsidRDefault="00C96F96" w:rsidP="00250945">
      <w:pPr>
        <w:spacing w:after="0" w:line="240" w:lineRule="auto"/>
      </w:pPr>
      <w:r>
        <w:separator/>
      </w:r>
    </w:p>
  </w:footnote>
  <w:footnote w:type="continuationSeparator" w:id="0">
    <w:p w:rsidR="00C96F96" w:rsidRDefault="00C96F96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66A4E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21FAB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2F35353"/>
    <w:multiLevelType w:val="hybridMultilevel"/>
    <w:tmpl w:val="EBFA7D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6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8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2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32"/>
  </w:num>
  <w:num w:numId="9">
    <w:abstractNumId w:val="3"/>
  </w:num>
  <w:num w:numId="10">
    <w:abstractNumId w:val="21"/>
  </w:num>
  <w:num w:numId="11">
    <w:abstractNumId w:val="1"/>
  </w:num>
  <w:num w:numId="12">
    <w:abstractNumId w:val="28"/>
  </w:num>
  <w:num w:numId="13">
    <w:abstractNumId w:val="24"/>
  </w:num>
  <w:num w:numId="14">
    <w:abstractNumId w:val="30"/>
  </w:num>
  <w:num w:numId="15">
    <w:abstractNumId w:val="26"/>
  </w:num>
  <w:num w:numId="16">
    <w:abstractNumId w:val="12"/>
  </w:num>
  <w:num w:numId="17">
    <w:abstractNumId w:val="27"/>
  </w:num>
  <w:num w:numId="18">
    <w:abstractNumId w:val="13"/>
  </w:num>
  <w:num w:numId="19">
    <w:abstractNumId w:val="11"/>
  </w:num>
  <w:num w:numId="20">
    <w:abstractNumId w:val="19"/>
  </w:num>
  <w:num w:numId="21">
    <w:abstractNumId w:val="29"/>
  </w:num>
  <w:num w:numId="22">
    <w:abstractNumId w:val="20"/>
  </w:num>
  <w:num w:numId="23">
    <w:abstractNumId w:val="17"/>
  </w:num>
  <w:num w:numId="24">
    <w:abstractNumId w:val="22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3"/>
  </w:num>
  <w:num w:numId="30">
    <w:abstractNumId w:val="9"/>
  </w:num>
  <w:num w:numId="31">
    <w:abstractNumId w:val="14"/>
  </w:num>
  <w:num w:numId="32">
    <w:abstractNumId w:val="2"/>
  </w:num>
  <w:num w:numId="33">
    <w:abstractNumId w:val="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0520C"/>
    <w:rsid w:val="00522E13"/>
    <w:rsid w:val="00534A50"/>
    <w:rsid w:val="0054264C"/>
    <w:rsid w:val="0056384D"/>
    <w:rsid w:val="0056397D"/>
    <w:rsid w:val="00570C64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D555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82E18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96F96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254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17710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EF3410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B48E3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uiPriority w:val="99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A0E2-A3D3-49AC-B994-2E924ED0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106</cp:revision>
  <cp:lastPrinted>2019-03-14T05:26:00Z</cp:lastPrinted>
  <dcterms:created xsi:type="dcterms:W3CDTF">2014-10-04T05:15:00Z</dcterms:created>
  <dcterms:modified xsi:type="dcterms:W3CDTF">2023-11-02T10:17:00Z</dcterms:modified>
</cp:coreProperties>
</file>