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C8" w:rsidRDefault="00E320C8" w:rsidP="00E320C8">
      <w:pPr>
        <w:pStyle w:val="1"/>
        <w:spacing w:before="75" w:after="225" w:line="420" w:lineRule="atLeast"/>
        <w:rPr>
          <w:rFonts w:ascii="PT Serif" w:eastAsia="NSimSun" w:hAnsi="PT Serif"/>
          <w:b w:val="0"/>
          <w:color w:val="444444"/>
          <w:sz w:val="39"/>
        </w:rPr>
      </w:pPr>
      <w:r>
        <w:rPr>
          <w:rFonts w:ascii="PT Serif" w:eastAsia="NSimSun" w:hAnsi="PT Serif"/>
          <w:b w:val="0"/>
          <w:color w:val="444444"/>
          <w:sz w:val="39"/>
        </w:rPr>
        <w:t xml:space="preserve">«Прокуратура </w:t>
      </w:r>
      <w:proofErr w:type="spellStart"/>
      <w:r>
        <w:rPr>
          <w:rFonts w:ascii="PT Serif" w:eastAsia="NSimSun" w:hAnsi="PT Serif"/>
          <w:b w:val="0"/>
          <w:color w:val="444444"/>
          <w:sz w:val="39"/>
        </w:rPr>
        <w:t>Камышлинского</w:t>
      </w:r>
      <w:proofErr w:type="spellEnd"/>
      <w:r>
        <w:rPr>
          <w:rFonts w:ascii="PT Serif" w:eastAsia="NSimSun" w:hAnsi="PT Serif"/>
          <w:b w:val="0"/>
          <w:color w:val="444444"/>
          <w:sz w:val="39"/>
        </w:rPr>
        <w:t xml:space="preserve"> района разъясняет, как обезопасить себя от дистанционного мошенничества»</w:t>
      </w:r>
    </w:p>
    <w:p w:rsidR="00E320C8" w:rsidRDefault="00E320C8" w:rsidP="00E320C8">
      <w:pPr>
        <w:pStyle w:val="Textbody"/>
        <w:spacing w:after="225" w:line="360" w:lineRule="atLeast"/>
        <w:rPr>
          <w:rFonts w:ascii="PT Serif" w:hAnsi="PT Serif"/>
          <w:color w:val="444444"/>
          <w:sz w:val="27"/>
        </w:rPr>
      </w:pPr>
      <w:r>
        <w:rPr>
          <w:rFonts w:ascii="PT Serif" w:hAnsi="PT Serif"/>
          <w:color w:val="444444"/>
          <w:sz w:val="27"/>
        </w:rPr>
        <w:t>Законодательством Российской Федерации предусмотрена уголовная ответственность за совершение мошеннических действий, то есть хищения чужого имущества либо приобретения права на чужое имущество путем обмана либо злоупотребления доверием.</w:t>
      </w:r>
      <w:r>
        <w:rPr>
          <w:rFonts w:ascii="PT Serif" w:hAnsi="PT Serif"/>
          <w:color w:val="444444"/>
          <w:sz w:val="27"/>
        </w:rPr>
        <w:br/>
        <w:t>Указанное преступление, а также наказание, назначаемое за его совершение, предусмотрены ст. 159 Уголовного кодекса Российской Федерации</w:t>
      </w:r>
      <w:proofErr w:type="gramStart"/>
      <w:r>
        <w:rPr>
          <w:rFonts w:ascii="PT Serif" w:hAnsi="PT Serif"/>
          <w:color w:val="444444"/>
          <w:sz w:val="27"/>
        </w:rPr>
        <w:br/>
      </w:r>
      <w:r>
        <w:rPr>
          <w:rFonts w:ascii="PT Serif" w:hAnsi="PT Serif"/>
          <w:color w:val="444444"/>
          <w:sz w:val="27"/>
        </w:rPr>
        <w:br/>
        <w:t>Т</w:t>
      </w:r>
      <w:proofErr w:type="gramEnd"/>
      <w:r>
        <w:rPr>
          <w:rFonts w:ascii="PT Serif" w:hAnsi="PT Serif"/>
          <w:color w:val="444444"/>
          <w:sz w:val="27"/>
        </w:rPr>
        <w:t>ак, большое количество преступлений в указанной сфере, используется с применением подменных телефонных номеров, анонимных почтовых сервисов и IP-телефонии.</w:t>
      </w:r>
      <w:r>
        <w:rPr>
          <w:rFonts w:ascii="PT Serif" w:hAnsi="PT Serif"/>
          <w:color w:val="444444"/>
          <w:sz w:val="27"/>
        </w:rPr>
        <w:br/>
      </w:r>
      <w:r>
        <w:rPr>
          <w:rFonts w:ascii="PT Serif" w:hAnsi="PT Serif"/>
          <w:color w:val="444444"/>
          <w:sz w:val="27"/>
        </w:rPr>
        <w:br/>
        <w:t>Самыми распространенными способами обмана при дистанционном мошенничестве являются:</w:t>
      </w:r>
      <w:r>
        <w:rPr>
          <w:rFonts w:ascii="PT Serif" w:hAnsi="PT Serif"/>
          <w:color w:val="444444"/>
          <w:sz w:val="27"/>
        </w:rPr>
        <w:br/>
        <w:t>1. Звонок либо сообщение от лица, представившегося сотрудником банка и заявляющего о необходимости перечисления денежных сре</w:t>
      </w:r>
      <w:proofErr w:type="gramStart"/>
      <w:r>
        <w:rPr>
          <w:rFonts w:ascii="PT Serif" w:hAnsi="PT Serif"/>
          <w:color w:val="444444"/>
          <w:sz w:val="27"/>
        </w:rPr>
        <w:t>дств в св</w:t>
      </w:r>
      <w:proofErr w:type="gramEnd"/>
      <w:r>
        <w:rPr>
          <w:rFonts w:ascii="PT Serif" w:hAnsi="PT Serif"/>
          <w:color w:val="444444"/>
          <w:sz w:val="27"/>
        </w:rPr>
        <w:t>язи с блокировкой банковского счета либо по иной причине.</w:t>
      </w:r>
      <w:r>
        <w:rPr>
          <w:rFonts w:ascii="PT Serif" w:hAnsi="PT Serif"/>
          <w:color w:val="444444"/>
          <w:sz w:val="27"/>
        </w:rPr>
        <w:br/>
        <w:t>Что делать: не следует представлять конфиденциальную информацию по банковской карте, которые позволят мошеннику дистанционно совершать банковские операции по счету (например, номер банковской карты и код CVV2), а также выполнять какие-либо операции посредством банкомата или онлайн. В случае возникновения сомнительной ситуации следует обратиться в отделение банка за разъяснениями.</w:t>
      </w:r>
      <w:r>
        <w:rPr>
          <w:rFonts w:ascii="PT Serif" w:hAnsi="PT Serif"/>
          <w:color w:val="444444"/>
          <w:sz w:val="27"/>
        </w:rPr>
        <w:br/>
      </w:r>
    </w:p>
    <w:p w:rsidR="00E320C8" w:rsidRDefault="00E320C8" w:rsidP="00E320C8">
      <w:pPr>
        <w:pStyle w:val="Textbody"/>
        <w:spacing w:after="225" w:line="360" w:lineRule="atLeast"/>
        <w:rPr>
          <w:rFonts w:ascii="PT Serif" w:hAnsi="PT Serif"/>
          <w:color w:val="444444"/>
          <w:sz w:val="27"/>
        </w:rPr>
      </w:pPr>
      <w:r>
        <w:rPr>
          <w:rFonts w:ascii="PT Serif" w:hAnsi="PT Serif"/>
          <w:color w:val="444444"/>
          <w:sz w:val="27"/>
        </w:rPr>
        <w:t xml:space="preserve">2. Публикация объявлений о продаже товаров на </w:t>
      </w:r>
      <w:proofErr w:type="spellStart"/>
      <w:r>
        <w:rPr>
          <w:rFonts w:ascii="PT Serif" w:hAnsi="PT Serif"/>
          <w:color w:val="444444"/>
          <w:sz w:val="27"/>
        </w:rPr>
        <w:t>интернет-ресурсах</w:t>
      </w:r>
      <w:proofErr w:type="spellEnd"/>
      <w:r>
        <w:rPr>
          <w:rFonts w:ascii="PT Serif" w:hAnsi="PT Serif"/>
          <w:color w:val="444444"/>
          <w:sz w:val="27"/>
        </w:rPr>
        <w:t>, содержащих заведомо неправдивую информацию, в первую очередь о цене. При совершении указанных действий мошенники после перечисления денежных сре</w:t>
      </w:r>
      <w:proofErr w:type="gramStart"/>
      <w:r>
        <w:rPr>
          <w:rFonts w:ascii="PT Serif" w:hAnsi="PT Serif"/>
          <w:color w:val="444444"/>
          <w:sz w:val="27"/>
        </w:rPr>
        <w:t>дств пр</w:t>
      </w:r>
      <w:proofErr w:type="gramEnd"/>
      <w:r>
        <w:rPr>
          <w:rFonts w:ascii="PT Serif" w:hAnsi="PT Serif"/>
          <w:color w:val="444444"/>
          <w:sz w:val="27"/>
        </w:rPr>
        <w:t>осто не отправляют товар покупателю либо направляют совсем иную вещь.</w:t>
      </w:r>
      <w:r>
        <w:rPr>
          <w:rFonts w:ascii="PT Serif" w:hAnsi="PT Serif"/>
          <w:color w:val="444444"/>
          <w:sz w:val="27"/>
        </w:rPr>
        <w:br/>
        <w:t>Что делать: в случае совершения указанных сделок следует обезопасить себя договоренностью с продавцом об оплате товара по факту получения наложенным платежом, не осуществлять предоплату за товар либо иным способом, гарантирующим получения приобретаемого товара.</w:t>
      </w:r>
    </w:p>
    <w:p w:rsidR="00E320C8" w:rsidRDefault="00E320C8" w:rsidP="00E320C8">
      <w:pPr>
        <w:pStyle w:val="Textbody"/>
        <w:spacing w:after="225" w:line="360" w:lineRule="atLeast"/>
        <w:rPr>
          <w:rFonts w:ascii="PT Serif" w:hAnsi="PT Serif"/>
          <w:color w:val="444444"/>
          <w:sz w:val="27"/>
        </w:rPr>
      </w:pPr>
      <w:r>
        <w:rPr>
          <w:rFonts w:ascii="PT Serif" w:hAnsi="PT Serif"/>
          <w:color w:val="444444"/>
          <w:sz w:val="27"/>
        </w:rPr>
        <w:t xml:space="preserve">3. Звонок либо сообщение о «попавшем в беду родственнике». В данном случае жертве сообщаются заведомо ложные сведения о том, что кто-то из его родственников либо близких </w:t>
      </w:r>
      <w:proofErr w:type="gramStart"/>
      <w:r>
        <w:rPr>
          <w:rFonts w:ascii="PT Serif" w:hAnsi="PT Serif"/>
          <w:color w:val="444444"/>
          <w:sz w:val="27"/>
        </w:rPr>
        <w:t>пострадал</w:t>
      </w:r>
      <w:proofErr w:type="gramEnd"/>
      <w:r>
        <w:rPr>
          <w:rFonts w:ascii="PT Serif" w:hAnsi="PT Serif"/>
          <w:color w:val="444444"/>
          <w:sz w:val="27"/>
        </w:rPr>
        <w:t xml:space="preserve"> либо им требуется иная помощь, для </w:t>
      </w:r>
      <w:r>
        <w:rPr>
          <w:rFonts w:ascii="PT Serif" w:hAnsi="PT Serif"/>
          <w:color w:val="444444"/>
          <w:sz w:val="27"/>
        </w:rPr>
        <w:lastRenderedPageBreak/>
        <w:t>оказания которой необходимо перечислить денежные средства.</w:t>
      </w:r>
      <w:r>
        <w:rPr>
          <w:rFonts w:ascii="PT Serif" w:hAnsi="PT Serif"/>
          <w:color w:val="444444"/>
          <w:sz w:val="27"/>
        </w:rPr>
        <w:br/>
      </w:r>
      <w:r>
        <w:rPr>
          <w:rFonts w:ascii="PT Serif" w:hAnsi="PT Serif"/>
          <w:color w:val="444444"/>
          <w:sz w:val="27"/>
        </w:rPr>
        <w:br/>
        <w:t>Что делать: до совершения каких-либо действий стоит предварительно позвонить предполагаемому «пострадавшему» либо иным лицам, которые с большой долей вероятности могут быть в курсе его местонахождения.</w:t>
      </w:r>
      <w:r>
        <w:rPr>
          <w:rFonts w:ascii="PT Serif" w:hAnsi="PT Serif"/>
          <w:color w:val="444444"/>
          <w:sz w:val="27"/>
        </w:rPr>
        <w:br/>
      </w:r>
      <w:r>
        <w:rPr>
          <w:rFonts w:ascii="PT Serif" w:hAnsi="PT Serif"/>
          <w:color w:val="444444"/>
          <w:sz w:val="27"/>
        </w:rPr>
        <w:br/>
        <w:t>Дистанционный способ совершения мошеннических действий характеризуется отсутствием личного контакта мошенника с жертвой преступления, что существенно усложняет установление преступника и привлечение его к предусмотренной законом ответственности. В этой связи гражданам следует предпринимать возможные меры к недопущению указанных преступлений.</w:t>
      </w:r>
    </w:p>
    <w:p w:rsidR="00E320C8" w:rsidRDefault="00E320C8" w:rsidP="00E320C8">
      <w:pPr>
        <w:pStyle w:val="Standard"/>
      </w:pPr>
    </w:p>
    <w:p w:rsidR="00FD4595" w:rsidRDefault="00FD4595">
      <w:bookmarkStart w:id="0" w:name="_GoBack"/>
      <w:bookmarkEnd w:id="0"/>
    </w:p>
    <w:sectPr w:rsidR="00FD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93"/>
    <w:rsid w:val="009E7093"/>
    <w:rsid w:val="00E320C8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qFormat/>
    <w:rsid w:val="00E320C8"/>
    <w:pPr>
      <w:keepNext/>
      <w:suppressAutoHyphens/>
      <w:autoSpaceDN w:val="0"/>
      <w:spacing w:before="240" w:after="120" w:line="240" w:lineRule="auto"/>
      <w:outlineLvl w:val="0"/>
    </w:pPr>
    <w:rPr>
      <w:rFonts w:ascii="Liberation Serif" w:eastAsia="Times New Roman" w:hAnsi="Liberation Serif" w:cs="Times New Roman"/>
      <w:b/>
      <w:bCs/>
      <w:kern w:val="3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C8"/>
    <w:rPr>
      <w:rFonts w:ascii="Liberation Serif" w:eastAsia="Times New Roman" w:hAnsi="Liberation Serif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Standard"/>
    <w:rsid w:val="00E320C8"/>
    <w:pPr>
      <w:spacing w:after="140" w:line="276" w:lineRule="auto"/>
    </w:pPr>
  </w:style>
  <w:style w:type="paragraph" w:customStyle="1" w:styleId="Standard">
    <w:name w:val="Standard"/>
    <w:rsid w:val="00E320C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qFormat/>
    <w:rsid w:val="00E320C8"/>
    <w:pPr>
      <w:keepNext/>
      <w:suppressAutoHyphens/>
      <w:autoSpaceDN w:val="0"/>
      <w:spacing w:before="240" w:after="120" w:line="240" w:lineRule="auto"/>
      <w:outlineLvl w:val="0"/>
    </w:pPr>
    <w:rPr>
      <w:rFonts w:ascii="Liberation Serif" w:eastAsia="Times New Roman" w:hAnsi="Liberation Serif" w:cs="Times New Roman"/>
      <w:b/>
      <w:bCs/>
      <w:kern w:val="3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C8"/>
    <w:rPr>
      <w:rFonts w:ascii="Liberation Serif" w:eastAsia="Times New Roman" w:hAnsi="Liberation Serif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Standard"/>
    <w:rsid w:val="00E320C8"/>
    <w:pPr>
      <w:spacing w:after="140" w:line="276" w:lineRule="auto"/>
    </w:pPr>
  </w:style>
  <w:style w:type="paragraph" w:customStyle="1" w:styleId="Standard">
    <w:name w:val="Standard"/>
    <w:rsid w:val="00E320C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Company>*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2025-12-19T04:30:00Z</dcterms:created>
  <dcterms:modified xsi:type="dcterms:W3CDTF">2025-12-19T04:30:00Z</dcterms:modified>
</cp:coreProperties>
</file>