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9566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3FC" w:rsidRDefault="00C24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Чума мелких жвачных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вирусная болезнь овец и коз, а также диких коз, овец (баранов), сайгаков, протекающая в острой или подострой форме.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Возбудитель заболевания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РНК содержащий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вирус.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возбудителя являются </w:t>
      </w:r>
      <w:r>
        <w:rPr>
          <w:rFonts w:ascii="Times New Roman" w:hAnsi="Times New Roman" w:cs="Times New Roman"/>
          <w:sz w:val="28"/>
          <w:szCs w:val="28"/>
        </w:rPr>
        <w:t>больные, переболевшие и находящиеся в инкубационном периоде восприимчивые животные.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возбудителя осуществляется аэрогенным, алиментарным и контактным путями.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Факторами передачи возбудителя являются инфицированные возбудителем корма, вода, подстилка</w:t>
      </w:r>
      <w:r>
        <w:rPr>
          <w:rFonts w:ascii="Times New Roman" w:hAnsi="Times New Roman" w:cs="Times New Roman"/>
          <w:sz w:val="28"/>
          <w:szCs w:val="28"/>
        </w:rPr>
        <w:t>, инвентарь и предметы ухода за восприимчивыми животными, одежда персонала, а также продукты животного происхождения, полученные от больных восприимчивых животных, их секреты и экскреты, трупы восприимчивых животных.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Клиническая картина при чуме мелких жва</w:t>
      </w:r>
      <w:r>
        <w:rPr>
          <w:rFonts w:ascii="Times New Roman" w:hAnsi="Times New Roman" w:cs="Times New Roman"/>
          <w:sz w:val="28"/>
          <w:szCs w:val="28"/>
        </w:rPr>
        <w:t>чных животных не специфическая и различается при остром течении болезни (повышение температуры тела до 41</w:t>
      </w:r>
      <w:proofErr w:type="gramStart"/>
      <w:r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выше, затрудненное дыхание, кашель)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подостром течении (слюнотечение, наличие язвенно-некротических поражений на слизистых оболочках ротовой и но</w:t>
      </w:r>
      <w:r>
        <w:rPr>
          <w:rFonts w:ascii="Times New Roman" w:hAnsi="Times New Roman" w:cs="Times New Roman"/>
          <w:sz w:val="28"/>
          <w:szCs w:val="28"/>
        </w:rPr>
        <w:t>совой полостей, гнойный конъюнктивит, обезвоживание, истощение и аборты).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ущерб, наносимый чумой мелких жвачных животных сельскому хозяйству, чрезвычайно велик, так как летальность может достигать в первичных очагах до 100%, а на стационарно </w:t>
      </w:r>
      <w:r>
        <w:rPr>
          <w:rFonts w:ascii="Times New Roman" w:hAnsi="Times New Roman" w:cs="Times New Roman"/>
          <w:sz w:val="28"/>
          <w:szCs w:val="28"/>
        </w:rPr>
        <w:t>неблагополучных территориях до 50%.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Минсельхоза России от 15 февраля 2017 года N 67 Чума мелких жвачных животных была включена в перечень особо опасных болезней животных.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и недопущения распространения чумы мелких жвачных живот</w:t>
      </w:r>
      <w:r>
        <w:rPr>
          <w:rFonts w:ascii="Times New Roman" w:hAnsi="Times New Roman" w:cs="Times New Roman"/>
          <w:sz w:val="28"/>
          <w:szCs w:val="28"/>
        </w:rPr>
        <w:t>ных, владельцы восприимчивых животных обязаны: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предоставлять по требованиям уполномоченных специалистов органов и организаций, входящих в систему Государственной ветеринарной службы Российской Федерации, восприимчивых животных для осмотра;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</w:t>
      </w:r>
      <w:r>
        <w:rPr>
          <w:rFonts w:ascii="Times New Roman" w:hAnsi="Times New Roman" w:cs="Times New Roman"/>
          <w:sz w:val="28"/>
          <w:szCs w:val="28"/>
        </w:rPr>
        <w:t xml:space="preserve">требования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проведении противоэпизоотических и других мероприятий, предусмотренных ветеринарным законодательством;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соблюдать условия, запреты, ограничения в связи со статусом региона, на территории которого расположено хозяйс</w:t>
      </w:r>
      <w:r>
        <w:rPr>
          <w:rFonts w:ascii="Times New Roman" w:hAnsi="Times New Roman" w:cs="Times New Roman"/>
          <w:sz w:val="28"/>
          <w:szCs w:val="28"/>
        </w:rPr>
        <w:t>тво;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приобретать животных только при наличии ветеринарных сопроводительных документов, подтверждающих здоровье животных и эпизоотическое благополучие хозяйства;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соблюдать требования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приобретенных/ввезенных животных;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соблюдат</w:t>
      </w:r>
      <w:r>
        <w:rPr>
          <w:rFonts w:ascii="Times New Roman" w:hAnsi="Times New Roman" w:cs="Times New Roman"/>
          <w:sz w:val="28"/>
          <w:szCs w:val="28"/>
        </w:rPr>
        <w:t>ь требования по учету и идентификации животных;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не допускать смешивания восприимчивых животных из разных отар при их выпасе и водопое;</w:t>
      </w:r>
    </w:p>
    <w:p w:rsidR="00E053FC" w:rsidRDefault="00C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обо всех случаях заболевания или падежа животных своевременно уведомлять государственную ветеринарную службу.</w:t>
      </w:r>
    </w:p>
    <w:p w:rsidR="00E053FC" w:rsidRDefault="00C24889" w:rsidP="00C24889">
      <w:pPr>
        <w:spacing w:after="0" w:line="360" w:lineRule="auto"/>
        <w:ind w:firstLine="709"/>
        <w:jc w:val="both"/>
        <w:rPr>
          <w:b/>
          <w:bCs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960" cy="4508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4248" cy="5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053F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FC"/>
    <w:rsid w:val="00C24889"/>
    <w:rsid w:val="00E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381</Words>
  <Characters>2174</Characters>
  <Application>Microsoft Office Word</Application>
  <DocSecurity>0</DocSecurity>
  <Lines>18</Lines>
  <Paragraphs>5</Paragraphs>
  <ScaleCrop>false</ScaleCrop>
  <Company>*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10</cp:revision>
  <cp:lastPrinted>2024-10-23T08:55:00Z</cp:lastPrinted>
  <dcterms:created xsi:type="dcterms:W3CDTF">2024-10-22T08:52:00Z</dcterms:created>
  <dcterms:modified xsi:type="dcterms:W3CDTF">2025-10-30T05:04:00Z</dcterms:modified>
  <dc:language>ru-RU</dc:language>
</cp:coreProperties>
</file>